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36"/>
          <w:szCs w:val="36"/>
          <w:b w:val="1"/>
          <w:bCs w:val="1"/>
        </w:rPr>
        <w:t xml:space="preserve">Муниципальное бюджетное общеобразовательное учреждение городского округа 'Город Архангельск' 'Гимназия № 25' (Совершенствование цифровых компетенций педагогов в использовании искусственного интеллекта)</w:t>
      </w:r>
    </w:p>
    <w:p>
      <w:pPr>
        <w:jc w:val="center"/>
      </w:pPr>
      <w:r>
        <w:rPr>
          <w:sz w:val="32"/>
          <w:szCs w:val="32"/>
          <w:u w:val="single"/>
        </w:rPr>
        <w:t xml:space="preserve">Образовательная организация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Сведения об образовательной организации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Полное наименование в соответствии с Уставом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Муниципальное бюджетное общеобразовательное учреждение городского округа 'Город Архангельск' 'Гимназия № 25'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Сокращённое наименование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МБОУ 'Гимназия №25'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Муниципальное образование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Архангельск (Городской округ)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Юридический адрес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163065, г. Архангельск, пр. Московский, д. 43 корпус 2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Фактический адрес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163065, г. Архангельск, пр. Московский, д. 43 корпус 2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Ф.И.О. руководителя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Меженный Владимир Сергеевич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Ф.И.О. координатора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Буркатовская Галина Ростиславовна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Контактный телефон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8 (8182) 66-33-87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Сайт образовательной организации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gym25.arkh-edu.ru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Адрес электронной почты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gym25arh@yandex.ru</w:t>
            </w:r>
          </w:p>
        </w:tc>
      </w:tr>
    </w:tbl>
    <w:p/>
    <w:p>
      <w:pPr>
        <w:jc w:val="center"/>
      </w:pPr>
      <w:r>
        <w:rPr>
          <w:sz w:val="32"/>
          <w:szCs w:val="32"/>
          <w:u w:val="single"/>
        </w:rPr>
        <w:t xml:space="preserve">Проект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Общие сведения о проекте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Название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Совершенствование цифровых компетенций педагогов в использовании искусственного интеллекта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Цель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Создать условия для использования инструментов искусственного интеллекта, направленных на оптимизацию образовательных методов и поддержку индивидуального подхода к обучению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Задачи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Исследование существующих инструментов ИИ: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провести обзор и анализ существующих решений ИИ в области образования, включая адаптивные обучающие платформы и аналитические средства.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Анализ успешных практик внедрения ИИ: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изучить успешные примеры внедрения ИИ в МБОУ Гимназия №25, рассмотреть полученные результаты и выявить ключевые факторы использования.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Разработка рекомендаций по внедрению ИИ: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сформировать набор рекомендаций для педагогов образовательных учреждений по интеграции инструментов ИИ в существующие образовательные процессы.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 Обучение пользователей: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создать обучающие материалы и организовать тренинги для преподавателей по использованию инструментов ИИ в образовательной практике.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 Представление опыта: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представить результаты инновационной деятельности педагогической общественности.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Основная идея (идеи)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Проект посвящён повышению цифровой грамотности педагогов МБОУ Гимназии №25 по вопросу использования искусственного интеллекта и нейросетей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Обоснование значимости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Технологии искусственного интеллекта входят во многие сферы жизни, делают её проще и все чаще применяются в сфере образования, расширяя возможности преподавания. Нестандартные формы проведения занятий с использованием новейших компьютерных технологий повышают познавательную активность учащихся и способствуют поддержанию стабильного интереса к процессу обучения, а также лучшему усвоению материала. Для того чтобы эффективно применять все возможности искусственного интеллекта, необходимо владеть основными понятиями, понимать назначение и особенности нейросетей, совершенствовать свои компетенции в области применения знаний об искусственном интеллекте в образовательном процессе.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Описание реализации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Реализация проекта заключается в 3 основных этапах:
</w:t>
      </w:r>
    </w:p>
    <w:p>
      <w:pPr>
        <w:jc w:val="both"/>
        <w:spacing w:after="0"/>
      </w:pPr>
      <w:r>
        <w:rPr>
          <w:sz w:val="24"/>
          <w:szCs w:val="24"/>
        </w:rPr>
        <w:t xml:space="preserve">1 этап - изучение существующих инструментов искусственного интеллекта, анализ доступных решений для образования и их применения, подбор сервисов искусственного интеллекта в соответствии со спецификой учебного предмета.
</w:t>
      </w:r>
    </w:p>
    <w:p>
      <w:pPr>
        <w:jc w:val="both"/>
        <w:spacing w:after="0"/>
      </w:pPr>
      <w:r>
        <w:rPr>
          <w:sz w:val="24"/>
          <w:szCs w:val="24"/>
        </w:rPr>
        <w:t xml:space="preserve">2 этап – разработка и проведение обучающих семинаров и тренингов, нацеленных на обучение педагогов основам искусственного интеллекта и его применению в учебном процессе (использование практических кейсов для демонстрации эффективности в соответствии со спецификой учебного предмета); определение педагогов-наставников, которые помогут внедрять новые знания в их практику.
</w:t>
      </w:r>
    </w:p>
    <w:p>
      <w:pPr>
        <w:jc w:val="both"/>
        <w:spacing w:after="0"/>
      </w:pPr>
      <w:r>
        <w:rPr>
          <w:sz w:val="24"/>
          <w:szCs w:val="24"/>
        </w:rPr>
        <w:t xml:space="preserve">3 этап – представление опыта через выступления на конференциях, семинарах, проведении мастер-классов для педагогов Архангельской области, публикацию статей в журналах и сборниках конференций. 
</w:t>
      </w:r>
    </w:p>
    <w:p>
      <w:pPr>
        <w:jc w:val="both"/>
        <w:spacing w:after="0"/>
      </w:pPr>
      <w:r>
        <w:rPr>
          <w:sz w:val="24"/>
          <w:szCs w:val="24"/>
        </w:rPr>
        <w:t xml:space="preserve">Ожидаемые результаты
</w:t>
      </w:r>
    </w:p>
    <w:p>
      <w:pPr>
        <w:jc w:val="both"/>
        <w:spacing w:after="0"/>
      </w:pPr>
      <w:r>
        <w:rPr>
          <w:sz w:val="24"/>
          <w:szCs w:val="24"/>
        </w:rPr>
        <w:t xml:space="preserve">- Повышение цифровых компетенций (увеличение уровня знаний и умений педагогов в области искусственного интеллекта);
</w:t>
      </w:r>
    </w:p>
    <w:p>
      <w:pPr>
        <w:jc w:val="both"/>
        <w:spacing w:after="0"/>
      </w:pPr>
      <w:r>
        <w:rPr>
          <w:sz w:val="24"/>
          <w:szCs w:val="24"/>
        </w:rPr>
        <w:t xml:space="preserve">- Интеграция искусственного интеллекта в образовательный процесс (активное использование технологий искусственного интеллекта в учебных планах и программах);
</w:t>
      </w:r>
    </w:p>
    <w:p>
      <w:pPr>
        <w:jc w:val="both"/>
        <w:spacing w:after="0"/>
      </w:pPr>
      <w:r>
        <w:rPr>
          <w:sz w:val="24"/>
          <w:szCs w:val="24"/>
        </w:rPr>
        <w:t xml:space="preserve">- Создание активного сообщества (устойчивое сообщество педагогов, готовых делиться опытом и знаниями).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Исходные теоретические положения</w:t>
      </w:r>
    </w:p>
    <w:p>
      <w:pPr>
        <w:jc w:val="both"/>
        <w:spacing w:after="0"/>
      </w:pPr>
      <w:r>
        <w:rPr>
          <w:sz w:val="24"/>
          <w:szCs w:val="24"/>
        </w:rPr>
        <w:t xml:space="preserve">Указом Президента Российской Федерации от 10 октября 2019 г. № 490 «О развитии искусственного интеллекта в Российской Федерации» утверждена Национальная стратегия развития искусственного интеллекта на период до 2030 года и определена трактовка термина «искусственный интеллект» как «комплекс технологических решений, позволяющих имитировать когнитивные функции человека и получать при выполнении конкретных задач результаты, сопоставимые как минимум с результатами интеллектуальной деятельности человека». Использование искусственного интеллекта позволяет анализировать данные о процессе обучения, предоставлять обратную связь и рекомендации ученикам, что способствует более эффективному обучению. Также может быть реализована автоматизация рутинных процессов, таких как оценивание работ, проверка тестов, подготовка отчетов и др., тем самым значительно снизить нагрузку на преподавателей, позволяя им сосредоточиться на более творческих и интеллектуальных аспектах образования. Кроме того, искусственный интеллект в образовании открывает новые перспективы для улучшения процесса обучения, таких как выявление слабых мест в обучении, подготовка дополнительных материалов и заданий, соответствующих индивидуальным потребностям учеников. 
</w:t>
      </w:r>
    </w:p>
    <w:p>
      <w:pPr>
        <w:jc w:val="both"/>
        <w:spacing w:after="0"/>
      </w:pPr>
      <w:r>
        <w:rPr>
          <w:sz w:val="24"/>
          <w:szCs w:val="24"/>
        </w:rPr>
        <w:t xml:space="preserve">Проекты по внедрению систем на базе искусственного интеллекта получают активную поддержку со стороны государства. В 2021 г. стартовал Федеральный проект «Искусственный интеллект», в рамках которого в искусственный интеллект будет вложено 24,6 млрд рублей в течении 5 лет. Уже было профинансировано создание 6 новых научно-исследовательских центров в ведущих университетах и НИИ. Это открывает широкий спектр возможностей для реализации интеллектуальных систем в различных областях.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Этап 1 - 28.02.2025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01.01.2025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28.02.2025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Изучение существующих инструментов искусственного интеллекта, анализ доступных решений для образования и их применения, подбор сервисов, использующих технологии искусственного интеллекта в соответствии со спецификой учебного предмета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Перечень сервисов, использующих технологии искусственного интеллекта в соответствии со спецификой учебного предмета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Изучение доступных решений для использования искусственного интеллекта в образовательном процессе, подбор сервисов в соответствии со спецификой предметов (через взаимодействие с руководителями предметных объединений и педагогами активно использующими сервисы);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Подготовка рекомендательного перечня сервисов для использования педагогами в образовательном процессе с учетом предметной области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Доступ к сети Интернет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Отчеты руководителей предметных методических объединений МБОУ Гимназия №25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Анализ и проверка полученных данных, учет рекомендаций педагогов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Перечень сервисов, использующих технологии искусственного интеллекта в соответствии со спецификой учебного предмета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-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Этап 2 - 31.07.2025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28.02.2025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31.07.2025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Разработка и проведение обучающих семинаров и тренингов, нацеленных на обучение педагогов основам искусственного интеллекта и его применению в учебном процессе (использование практических кейсов для демонстрации эффективности работы сервисов, использующих технологии искусственного интеллекта в соответствии со спецификой учебного предмета); определение педагогов-наставников, которые помогут внедрять новые знания в их практику.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	План-график проведения семинаров и тренингов, нацеленных на обучение педагогов основам искусственного интеллекта;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	Дидактические материалы, подготовленные для проведения семинаров и тренингов;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	Формирование наставнических пар педагогов МБОУ Гимназия №25;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	Проведение семинаров и тренингов, нацеленных на обучение педагогов основам искусственного интеллекта, в том числе единого методического дня в МБОУ Гимназия №25, мастер-классов для педагогов округа и города, слушателей курсов повышения квалификации АО ИОО по тематике проекта.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Подготовка графика и проведение тренингов, нацеленных на обучение педагогов основам искусственного интеллекта;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Подготовка презентационного и дидактического материала для проведения тренингов и семинаров для округа и города;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Проведение единого методического дня в МБОУ Гимназия №25 с обучающей секцией по теме "Использование возможностей искусственного интеллекта при проектировании воспитательного мероприятия" (43 участника, работа в малых группах, 31.03.2025);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 Участие директора гимназии в выездной интенсив-сессии "Нейросети в роли креативного советника руководителя образовательной организации" (05.04.2025)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 Участие педагогов гимназии в различных обучающих онлайн вебинарах (34% педагогического состава гимназии стали слушателями различных онлайн мероприятий, в том числе от МФТИ Центра развития ИТ-образования)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Доступ к сети Интернет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Списки участников семинаров и тренингов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Приказ о наставнических парах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Дидактические материалы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Списки участников семинаров и тренингов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Дидактические материалы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Содержание семинаров и тренингов с подготовленными к ним дидактическими материалами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-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Этап 3 - 31.12.2025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01.08.2025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31.12.2025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Представление опыта через выступления на конференциях, семинарах, проведении мастер-классов для педагогов Архангельской области, публикацию статей в журналах и сборниках конференций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Презентационные материалы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Тексты статей и выступлений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Дидактические материалы для мастер-классов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Представление опыта: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1) 19.09.2025 Городская конференция руководящих и педагогических работников, секционное заседание «Карта возможностей территориального округа Майская горка», образовательный интерактив «Возможности технологий ИИ в образовательном процессе»;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2) 02.10.2025 Интерактивный семинар в рамках городского проекта "Предметная среда" по теме «Лингвистика и искусственный интеллект: к чему готовиться выпускнику» (совместно с САФУ им.М.В. Ломоносова, в рамках деятельности городской методической службы);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3) 29.10.2025 Выступление Мальковой А.В., учителя иностранного языка на конференции ИТО-Архангельск-2025 по теме "Генерация знаний: искусственный интеллект как помощник в разработке учебных ресурсов", активное участие педагогов в работе конференции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Доступ к сети Интернет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Отчеты о проведенных мероприятиях, справки и сертификаты, подтверждающие представление опыта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Отслеживание участия педагогов гимназии в мероприятиях по теме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Презентационные материалы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Тексты статей и выступлений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Дидактические материалы для мастер-классов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-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Нормативная база</w:t>
      </w:r>
    </w:p>
    <w:p>
      <w:pPr>
        <w:jc w:val="both"/>
        <w:spacing w:after="0"/>
      </w:pPr>
      <w:r>
        <w:rPr>
          <w:sz w:val="24"/>
          <w:szCs w:val="24"/>
        </w:rPr>
        <w:t xml:space="preserve">1.	Закон «Об образовании в РФ»;
</w:t>
      </w:r>
    </w:p>
    <w:p>
      <w:pPr>
        <w:jc w:val="both"/>
        <w:spacing w:after="0"/>
      </w:pPr>
      <w:r>
        <w:rPr>
          <w:sz w:val="24"/>
          <w:szCs w:val="24"/>
        </w:rPr>
        <w:t xml:space="preserve">2.	Указ Президента РФ от 10 октября 2019 года № 490 «О развитии искусственного интеллекта в Российской Федерации».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Предложения по распространению и внедрению результатов в массовую практику</w:t>
      </w:r>
    </w:p>
    <w:p>
      <w:pPr>
        <w:jc w:val="both"/>
      </w:pPr>
      <w:r>
        <w:rPr>
          <w:sz w:val="24"/>
          <w:szCs w:val="24"/>
        </w:rPr>
        <w:t xml:space="preserve">Распространение и внедрение результатов инновационного проекта в практику возможно через представление опыта на конференциях, семинарах, курсах повышения квалификации для педагогов (в формате выступлений, мастер-классов, статей).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Опыт по распространению и внедрению результатов</w:t>
      </w:r>
    </w:p>
    <w:p>
      <w:pPr>
        <w:jc w:val="both"/>
      </w:pPr>
      <w:r>
        <w:rPr>
          <w:color w:val="8B0000"/>
          <w:sz w:val="24"/>
          <w:szCs w:val="24"/>
        </w:rPr>
        <w:t xml:space="preserve">Распространение и внедрение результатов инновационного проекта в практику осуществлено через представление опыта на конференциях, семинарах (в формате выступлений, мастер-классов, статей).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Предложения по дальнейшей диссеминации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Подготовка инструкций и рекомендаций на основе накопленного опыта позволит систематизировать знания и сделать их доступными для широкого круга пользователей. Такие материалы могут распространяться через официальный сайт ОО;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Организация мероприятий, направленных на обучение и обмен опытом. Это может включать как очные мероприятия, так и вебинары;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Сотрудничество с другими организациями, в том числе с АО ИОО, САФУ по представлению полученного опыта.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Обоснование устойчивости результатов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Устойчивость результатов проекта обусловлена следующими позициями: 
</w:t>
      </w:r>
    </w:p>
    <w:p>
      <w:pPr>
        <w:jc w:val="both"/>
        <w:spacing w:after="0"/>
      </w:pPr>
      <w:r>
        <w:rPr>
          <w:sz w:val="24"/>
          <w:szCs w:val="24"/>
        </w:rPr>
        <w:t xml:space="preserve">•	создание в результате реализации проекта аннотированного перечня сервисов, использующих технологии искусственного интеллекта в соответствии со спецификой учебного предмета;
</w:t>
      </w:r>
    </w:p>
    <w:p>
      <w:pPr>
        <w:jc w:val="both"/>
        <w:spacing w:after="0"/>
      </w:pPr>
      <w:r>
        <w:rPr>
          <w:sz w:val="24"/>
          <w:szCs w:val="24"/>
        </w:rPr>
        <w:t xml:space="preserve">•	практическая направленность проекта позволит совершенствовать знания и умения педагогов в области использования технологий искусственного интеллекта и , в дальнейшем, активно использовать эти технологии в образовательном процессе; 
</w:t>
      </w:r>
    </w:p>
    <w:p>
      <w:pPr>
        <w:jc w:val="both"/>
        <w:spacing w:after="0"/>
      </w:pPr>
      <w:r>
        <w:rPr>
          <w:sz w:val="24"/>
          <w:szCs w:val="24"/>
        </w:rPr>
        <w:t xml:space="preserve">•	трансляция опыта педагогам образовательных организаций Архангельской области.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Ресурсное обеспечение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Мотивационное обеспечение: проект повышает грамотность обучающихся и педагогов МБОУ Гимназия №25 по вопросу использования искусственного интеллекта.
</w:t>
      </w:r>
    </w:p>
    <w:p>
      <w:pPr>
        <w:jc w:val="both"/>
        <w:spacing w:after="0"/>
      </w:pPr>
      <w:r>
        <w:rPr>
          <w:sz w:val="24"/>
          <w:szCs w:val="24"/>
        </w:rPr>
        <w:t xml:space="preserve">Организационное обеспечение: проект реализуется заместителем директора МБОУ Гимназия №25, контроль осуществляет директор МБОУ Гимназия №25.
</w:t>
      </w:r>
    </w:p>
    <w:p>
      <w:pPr>
        <w:jc w:val="both"/>
        <w:spacing w:after="0"/>
      </w:pPr>
      <w:r>
        <w:rPr>
          <w:sz w:val="24"/>
          <w:szCs w:val="24"/>
        </w:rPr>
        <w:t xml:space="preserve">Научно-методическое обеспечение: методическая литература по данной проблеме.
</w:t>
      </w:r>
    </w:p>
    <w:p>
      <w:pPr>
        <w:jc w:val="both"/>
        <w:spacing w:after="0"/>
      </w:pPr>
      <w:r>
        <w:rPr>
          <w:sz w:val="24"/>
          <w:szCs w:val="24"/>
        </w:rPr>
        <w:t xml:space="preserve">Информационное обеспечение: презентация проекта на сайте АО ИОО.
</w:t>
      </w:r>
    </w:p>
    <w:p>
      <w:pPr>
        <w:jc w:val="both"/>
        <w:spacing w:after="0"/>
      </w:pPr>
      <w:r>
        <w:rPr>
          <w:sz w:val="24"/>
          <w:szCs w:val="24"/>
        </w:rPr>
        <w:t xml:space="preserve">Материально-техническое обеспечение: персональные компьютеры, подключение к сети Интернет.
</w:t>
      </w:r>
    </w:p>
    <w:p>
      <w:pPr>
        <w:jc w:val="both"/>
        <w:spacing w:after="0"/>
      </w:pPr>
      <w:r>
        <w:rPr>
          <w:sz w:val="24"/>
          <w:szCs w:val="24"/>
        </w:rPr>
        <w:t xml:space="preserve">Кадровое обеспечение: проект реализуют: Буркатовская Галина Ростиславовна, заместитель директора.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Степень использования ресурсов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Проект повысил грамотность педагогического коллектива Гимназии по вопросу использования искусственного интеллекта в профессиональной деятельности.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Высокая степень использования дидактических материалов, списков сервисов и рекомендаций, подборки материалов.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Дополнительная информация</w:t>
      </w:r>
    </w:p>
    <w:p>
      <w:pPr>
        <w:jc w:val="both"/>
      </w:pPr>
      <w:r>
        <w:rPr>
          <w:sz w:val="24"/>
          <w:szCs w:val="24"/>
        </w:rPr>
        <w:t xml:space="preserve">-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Комментарий</w:t>
      </w:r>
    </w:p>
    <w:p>
      <w:pPr>
        <w:jc w:val="both"/>
      </w:pPr>
      <w:r>
        <w:rPr>
          <w:color w:val="8B0000"/>
          <w:sz w:val="24"/>
          <w:szCs w:val="24"/>
        </w:rPr>
        <w:t xml:space="preserve">Проект реализован в полном объеме</w:t>
      </w:r>
    </w:p>
    <w:sectPr>
      <w:pgSz w:orient="portrait" w:w="11905.511811023622" w:h="16837.79527559055"/>
      <w:pgMar w:top="567" w:right="850.5" w:bottom="1440" w:left="1701" w:header="720" w:footer="720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gipTable">
    <w:name w:val="regip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"/>
        <w:left w:val="single" w:sz="1" w:color="00000"/>
        <w:right w:val="single" w:sz="1" w:color="00000"/>
        <w:bottom w:val="single" w:sz="1" w:color="00000"/>
        <w:insideH w:val="single" w:sz="1" w:color="00000"/>
        <w:insideV w:val="single" w:sz="1" w:color="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2026-08-02T12:14:41+03:00</dcterms:created>
  <dcterms:modified xsi:type="dcterms:W3CDTF">2026-08-02T12:14:41+03:00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