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'Средняя школа № 95 имени П.Г. Лушева' (Инженерная школа России)</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'Средняя школа № 95 имени П.Г. Лушева'</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'СШ №95'</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163015, город Архангельск, проспект Ленинградский, дом 169</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163015, город Архангельск, проспект Ленинградский, дом 169</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Обрезкова Любовь Владимировна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Лукина Светлана Федоровна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8(8182) 68-60-59</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http://arh-school95.ru/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school.95a@yandex.ru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Инженерная школа России</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«Зеленая школа России», основанной на развитии способностей обучающихся технической, инженерной, естественнонаучной направленности, формировании экологической культуры участников образовательных отношений, воспитании патриотической, социально ответственной личности, осознающей важность образования и здорового образа жизни</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Воспитывать личность обучающихся на духовных и нравственных ценностях, развитии чувства патриотизма и гражданской солидарности, экологической культуры.
</w:t>
            </w:r>
          </w:p>
          <w:p>
            <w:pPr>
              <w:jc w:val="both"/>
              <w:spacing w:after="0"/>
            </w:pPr>
            <w:r>
              <w:rPr>
                <w:sz w:val="24"/>
                <w:szCs w:val="24"/>
              </w:rPr>
              <w:t xml:space="preserve">2.	Внедрить в повседневную жизнь участников образовательных отношений «зеленые» принципы: организация раздельного сбора отходов, соблюдение мер энерго- и водосбережения, улучшение экологической обстановки внутри и вне школы.
</w:t>
            </w:r>
          </w:p>
          <w:p>
            <w:pPr>
              <w:jc w:val="both"/>
              <w:spacing w:after="0"/>
            </w:pPr>
            <w:r>
              <w:rPr>
                <w:sz w:val="24"/>
                <w:szCs w:val="24"/>
              </w:rPr>
              <w:t xml:space="preserve">3.	Реализовать условия для развития и совершенствования способностей обучающихся в рамках технического, инженерного, естественнонаучного профилей подготовки, их профессионального самоопределения, гражданской идентичности.
</w:t>
            </w:r>
          </w:p>
          <w:p>
            <w:pPr>
              <w:jc w:val="both"/>
              <w:spacing w:after="0"/>
            </w:pPr>
            <w:r>
              <w:rPr>
                <w:sz w:val="24"/>
                <w:szCs w:val="24"/>
              </w:rPr>
              <w:t xml:space="preserve">4.	Повышать профессиональную компетентность педагогических работников в области школьного инженерного образования, овладения основными алгоритмами проектно-исследовательской деятельности.
</w:t>
            </w:r>
          </w:p>
          <w:p>
            <w:pPr>
              <w:jc w:val="both"/>
              <w:spacing w:after="0"/>
            </w:pPr>
            <w:r>
              <w:rPr>
                <w:sz w:val="24"/>
                <w:szCs w:val="24"/>
              </w:rPr>
              <w:t xml:space="preserve">5.	Выявлять, обобщать и распространять положительный опыт работы образовательных организаций города Архангельска и Архангельской области по вопросам технического, инженерного, естественнонаучного образования, экологического просвещения.</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Актуальность и необходимость экологического образования, просвещения и культуры постоянно декларируется государством и закреплена в стратегических нормативных документах и федеральном законодательстве. 
</w:t>
            </w:r>
          </w:p>
          <w:p>
            <w:pPr>
              <w:jc w:val="both"/>
              <w:spacing w:after="0"/>
            </w:pPr>
            <w:r>
              <w:rPr>
                <w:sz w:val="24"/>
                <w:szCs w:val="24"/>
              </w:rPr>
              <w:t xml:space="preserve">В современном мире экологическое образование реализуется не только с целью формирования экологической культуры, экологического просвещения, внедрения в повседневную жизнь «зеленых» принципов, но и с целью подготовки специалистов в сфере охраны окружающей среды, обладающих навыками инженерного мышления, ориентированных на интеллектуальный труд, способных осваивать наукоемкие технологии, внедрять их в производство, самостоятельно разрабатывать эти технологии.
</w:t>
            </w:r>
          </w:p>
          <w:p>
            <w:pPr>
              <w:jc w:val="both"/>
              <w:spacing w:after="0"/>
            </w:pPr>
            <w:r>
              <w:rPr>
                <w:sz w:val="24"/>
                <w:szCs w:val="24"/>
              </w:rPr>
              <w:t xml:space="preserve">Вырастить такого специалиста возможно, если начать реализовывать инженерное образование в школе, развивая естественнонаучное и техническое направления.
</w:t>
            </w:r>
          </w:p>
          <w:p>
            <w:pPr>
              <w:jc w:val="both"/>
              <w:spacing w:after="0"/>
            </w:pPr>
            <w:r>
              <w:rPr>
                <w:sz w:val="24"/>
                <w:szCs w:val="24"/>
              </w:rPr>
              <w:t xml:space="preserve">Проект «Зеленая школа России» способствует снижению уровня негативного воздействия на природу и окружающий мир, формированию образовательной среды, в которой обучающиеся получат возможность создавать и реализовывать экологические проекты, приобретут опыт применения физических, химических, биологических методов исследования объектов и явлений природы, получат конструкторско-технологические знания, освоят технологии решения творческих задач, моделирования, конструирования, прототипирования и программирования, овладеют основными алгоритмами исследовательской деятельности.</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Значимость проекта «Зеленая школа России» для развития системы образования заключается в следующем:
</w:t>
            </w:r>
          </w:p>
          <w:p>
            <w:pPr>
              <w:jc w:val="both"/>
              <w:spacing w:after="0"/>
            </w:pPr>
            <w:r>
              <w:rPr>
                <w:sz w:val="24"/>
                <w:szCs w:val="24"/>
              </w:rPr>
              <w:t xml:space="preserve">1.	Экологическое просвещение. 
</w:t>
            </w:r>
          </w:p>
          <w:p>
            <w:pPr>
              <w:jc w:val="both"/>
              <w:spacing w:after="0"/>
            </w:pPr>
            <w:r>
              <w:rPr>
                <w:sz w:val="24"/>
                <w:szCs w:val="24"/>
              </w:rPr>
              <w:t xml:space="preserve">Проведение интерактивных уроков и внеурочных занятий с использованием интерактивных элементов и методов, таких как игры, симуляции, викторины, задачи, диалоги позволит обучающимся не только получать экологические знания, но и формировать, и развивать важные метапредметные навыки: участие в командной работе, умение слушать и обсуждать, распределять и решать задачи, креативно мыслить.
</w:t>
            </w:r>
          </w:p>
          <w:p>
            <w:pPr>
              <w:jc w:val="both"/>
              <w:spacing w:after="0"/>
            </w:pPr>
            <w:r>
              <w:rPr>
                <w:sz w:val="24"/>
                <w:szCs w:val="24"/>
              </w:rPr>
              <w:t xml:space="preserve">2.	Экологизация школьной среды.
</w:t>
            </w:r>
          </w:p>
          <w:p>
            <w:pPr>
              <w:jc w:val="both"/>
              <w:spacing w:after="0"/>
            </w:pPr>
            <w:r>
              <w:rPr>
                <w:sz w:val="24"/>
                <w:szCs w:val="24"/>
              </w:rPr>
              <w:t xml:space="preserve">Проект поможет внедрить экологические практики в деятельность участников образовательных отношений: будет сформировано ответственное отношение к раздельному сбору отходов; улучшится экологическая обстановка вокруг школы, создан комфортный микроклимат для повышения качества образования и оздоровления обучающихся, повысится эффективность потребления энергетических ресурсов, предусматривающих достижение высоких целевых показателей энергосбережения, будет привлечено внимание к необходимости сохранения и рационального использования водных ресурсов и др.
</w:t>
            </w:r>
          </w:p>
          <w:p>
            <w:pPr>
              <w:jc w:val="both"/>
              <w:spacing w:after="0"/>
            </w:pPr>
            <w:r>
              <w:rPr>
                <w:sz w:val="24"/>
                <w:szCs w:val="24"/>
              </w:rPr>
              <w:t xml:space="preserve">3.	Решение экологических проблем посредством инженерного образования.
</w:t>
            </w:r>
          </w:p>
          <w:p>
            <w:pPr>
              <w:jc w:val="both"/>
              <w:spacing w:after="0"/>
            </w:pPr>
            <w:r>
              <w:rPr>
                <w:sz w:val="24"/>
                <w:szCs w:val="24"/>
              </w:rPr>
              <w:t xml:space="preserve">Подготовка квалифицированных кадров для промышленности и развитие инженерного образования – стратегическая государственная задача, приоритетное направление развития страны. Создание профильных классов технологической направленности позволит обучающимся получить знания и умения, необходимые специалистам, деятельность которых связана с сокращением вредного влияния промышленного производства на окружающую среду и направлена на разработку экологически ориентированных технологических процессов. Инженеры-экологи работают в тесном контакте с окружающей природной средой. Инженер-эколог должен обладать знаниями макроэкологии, чтобы решать локальные задачи в контексте изменения состояний глобальных систем; изучать смежные дисциплины: биологию, физиологию, анатомию, чтобы понимать функции и поведение живых организмов и сообществ; освоить экологические стандарты не только своей страны, но и международные. Таким образом, школьное инженерное образование поможет способным обучающимся в осуществлении экологически безопасных проектов и исследований, а также обеспечит профессиональное самоопределение школьников.
</w:t>
            </w:r>
          </w:p>
          <w:p>
            <w:pPr>
              <w:jc w:val="both"/>
              <w:spacing w:after="0"/>
            </w:pPr>
            <w:r>
              <w:rPr>
                <w:sz w:val="24"/>
                <w:szCs w:val="24"/>
              </w:rPr>
              <w:t xml:space="preserve">4.	Решение экологических проблем посредством дополнительного образования.
</w:t>
            </w:r>
          </w:p>
          <w:p>
            <w:pPr>
              <w:jc w:val="both"/>
              <w:spacing w:after="0"/>
            </w:pPr>
            <w:r>
              <w:rPr>
                <w:sz w:val="24"/>
                <w:szCs w:val="24"/>
              </w:rPr>
              <w:t xml:space="preserve">Проектирование, постройка и программирование роботизированных устройств, конструирование беспилотных летательных аппаратов необходимы для решения задач спасательной службы, для отображения информации об окружающей обстановке при возникновении чрезвычайных ситуаций, для обеспечения ориентирования при обходе препятствий, для поиска пропавших людей и животных, для военно-патриотической подготовки.
</w:t>
            </w:r>
          </w:p>
          <w:p>
            <w:pPr>
              <w:jc w:val="both"/>
              <w:spacing w:after="0"/>
            </w:pPr>
            <w:r>
              <w:rPr>
                <w:sz w:val="24"/>
                <w:szCs w:val="24"/>
              </w:rPr>
              <w:t xml:space="preserve">5.	Развитие экологического и технологического сотрудничества.
</w:t>
            </w:r>
          </w:p>
          <w:p>
            <w:pPr>
              <w:jc w:val="both"/>
              <w:spacing w:after="0"/>
            </w:pPr>
            <w:r>
              <w:rPr>
                <w:sz w:val="24"/>
                <w:szCs w:val="24"/>
              </w:rPr>
              <w:t xml:space="preserve">В рамках проекта возможен обмен опытом, идеями, материалами и разработками, налажено сетевое сотрудничество с профессиональными образовательными учреждениями и промышленными предприятиями.
</w:t>
            </w:r>
          </w:p>
          <w:p>
            <w:pPr>
              <w:jc w:val="both"/>
              <w:spacing w:after="0"/>
            </w:pPr>
            <w:r>
              <w:rPr>
                <w:sz w:val="24"/>
                <w:szCs w:val="24"/>
              </w:rPr>
              <w:t xml:space="preserve">6.	Преимущества для образовательной организации.
</w:t>
            </w:r>
          </w:p>
          <w:p>
            <w:pPr>
              <w:jc w:val="both"/>
              <w:spacing w:after="0"/>
            </w:pPr>
            <w:r>
              <w:rPr>
                <w:sz w:val="24"/>
                <w:szCs w:val="24"/>
              </w:rPr>
              <w:t xml:space="preserve">«Зеленые» практики позволят сэкономить на расходах ресурсного обеспечения образовательной деятельности, что является важным фактором финансовой устойчивости школы. Школа, состоящая из «зеленых» обучающихся и педагогов, улучшит свой имидж и снизит репутационные риски в публичном пространстве.</w:t>
            </w:r>
          </w:p>
        </w:tc>
      </w:tr>
    </w:tbl>
    <w:p/>
    <w:p>
      <w:pPr>
        <w:jc w:val="left"/>
      </w:pPr>
      <w:r>
        <w:rPr>
          <w:sz w:val="28"/>
          <w:szCs w:val="28"/>
          <w:b w:val="1"/>
          <w:bCs w:val="1"/>
        </w:rPr>
        <w:t xml:space="preserve">Описание реализации проекта</w:t>
      </w:r>
    </w:p>
    <w:p>
      <w:pPr>
        <w:jc w:val="both"/>
      </w:pPr>
      <w:r>
        <w:rPr>
          <w:sz w:val="24"/>
          <w:szCs w:val="24"/>
        </w:rPr>
        <w:t xml:space="preserve">Проект "Зеленая школа России" будет реализоваться в течение трех лет с 2025 года по 2027 год в три этапа: 1 этап - подготовительный, 2 этап - основной, 3 этап - заключительный. Задачи первого этапа: подготовка учебно-методических материалов и локальных актов, заключение договоров о сетево взаимодействии, комплектование кадров, подготовка оборудования. Задачи второго этапа: реализация рабочих программ учебных предметов, курсов, курсов внеурочной деятельности, дополнительного образования экологической, технологической, инженерной направленности; проведение методических мероприятий для педагогов, проведение воспитательных мероприятий экологической и технологической направленности, выявление и распространение положительных "зеленых" практик. Задачи третьего этапа: распространение инновационного опыта "зеленых школ России" в массовую практику, вовлечение в проведение мероприятий проекта большого числа участников образовательных отношений. Для реализации проекта созданы все необходимые условия.</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Исходные теоретические положения реализации проекта	В решении проблем охраны окружающей среды важная роль принадлежит образованию. Уже с самого раннего возраста каждый живущий на Земле человек должен знать, к чему приводит беспечное отношение к окружающей среде; он должен знать о заболеваниях, вызванных загрязнением окружающей среды; о генетических отклонениях; о гибели животных и растений; об уменьшении плодородия почвы; об исчерпаемости запасов питьевой воды и других негативных изменениях среды обитания. И не только знать, но и ощущать личную ответственность за ее состояние.
</w:t>
      </w:r>
    </w:p>
    <w:p>
      <w:pPr>
        <w:jc w:val="both"/>
        <w:spacing w:after="0"/>
      </w:pPr>
      <w:r>
        <w:rPr>
          <w:sz w:val="24"/>
          <w:szCs w:val="24"/>
        </w:rPr>
        <w:t xml:space="preserve">Сегодняшние школьники слабо ориентированы в глобальных, в том числе экологических, проблемах сохранения здоровья человека и биосферы. Преобладают потребительские взгляды на природу, низок уровень восприятия экологических проблем как личностно значимых, недостаточно развита потребность фактически участвовать в природоохранной работе. Многие отождествляют охрану окружающей среды и рациональное природопользование с охраной отдельных природных комплексов и редких видов растений и животных.
</w:t>
      </w:r>
    </w:p>
    <w:p>
      <w:pPr>
        <w:jc w:val="both"/>
        <w:spacing w:after="0"/>
      </w:pPr>
      <w:r>
        <w:rPr>
          <w:sz w:val="24"/>
          <w:szCs w:val="24"/>
        </w:rPr>
        <w:t xml:space="preserve">Под экологическим образованием понимают непрерывный процесс обучения, воспитания и развития, направленный на формирование общей экологической культуры и экологической ответственности за судьбы страны, близких людей, страны, планеты.
</w:t>
      </w:r>
    </w:p>
    <w:p>
      <w:pPr>
        <w:jc w:val="both"/>
        <w:spacing w:after="0"/>
      </w:pPr>
      <w:r>
        <w:rPr>
          <w:sz w:val="24"/>
          <w:szCs w:val="24"/>
        </w:rPr>
        <w:t xml:space="preserve">Цель экологического образования и воспитания – формирование системы научных знаний, взглядов и убеждений, обеспечивающих становление ответственного отношения школьников к окружающей среде во всех видах деятельности, формирование экологической культуры.
</w:t>
      </w:r>
    </w:p>
    <w:p>
      <w:pPr>
        <w:jc w:val="both"/>
        <w:spacing w:after="0"/>
      </w:pPr>
      <w:r>
        <w:rPr>
          <w:sz w:val="24"/>
          <w:szCs w:val="24"/>
        </w:rPr>
        <w:t xml:space="preserve">Рассматривая цели экологического образования школьников, можно определить различные его уровни: экологическое просвещение, формирование экологического сознания, развитие экологической культуры.
</w:t>
      </w:r>
    </w:p>
    <w:p>
      <w:pPr>
        <w:jc w:val="both"/>
        <w:spacing w:after="0"/>
      </w:pPr>
      <w:r>
        <w:rPr>
          <w:sz w:val="24"/>
          <w:szCs w:val="24"/>
        </w:rPr>
        <w:t xml:space="preserve">Первый уровень – экологическое просвещение – обеспечивает ориентацию школьников в проблеме и соответствующие правила поведения. Он достигается включением экологических сведений как фрагментов учебного материала в уроки или внеурочные занятия (экологическая разминка, экологические экспресс-информации, доклады и сообщения по отдельным экологическим темам и т.п.).
</w:t>
      </w:r>
    </w:p>
    <w:p>
      <w:pPr>
        <w:jc w:val="both"/>
        <w:spacing w:after="0"/>
      </w:pPr>
      <w:r>
        <w:rPr>
          <w:sz w:val="24"/>
          <w:szCs w:val="24"/>
        </w:rPr>
        <w:t xml:space="preserve">Второй уровень – экологическое сознание – предусматривает формирование категориального аппарата мышления обучающихся. Формирование экологического сознания предполагает овладение системой экологических знаний и понятийным аппаратом экологии (учебный предмет, учебные курсы, курсы внеурочной деятельности).
</w:t>
      </w:r>
    </w:p>
    <w:p>
      <w:pPr>
        <w:jc w:val="both"/>
        <w:spacing w:after="0"/>
      </w:pPr>
      <w:r>
        <w:rPr>
          <w:sz w:val="24"/>
          <w:szCs w:val="24"/>
        </w:rPr>
        <w:t xml:space="preserve">Третий уровень – развитие экологической культуры – формирует осознание обучающимися взаимодействия «природа – человек» как ценности. Переход экологических проблем в разряд глобальных проблем современности обусловливает необходимость ориентации на достижение этого уровня. Экологическая культура в условиях школьного образования может формироваться только на основе интегративного подхода. Механизм интеграции предусматривает изучение экологических проблем в системе «природа – наука – производство – общество – человек», охватывающий все уровни взаимодействия «природа – человек».
</w:t>
      </w:r>
    </w:p>
    <w:p>
      <w:pPr>
        <w:jc w:val="both"/>
        <w:spacing w:after="0"/>
      </w:pPr>
      <w:r>
        <w:rPr>
          <w:sz w:val="24"/>
          <w:szCs w:val="24"/>
        </w:rPr>
        <w:t xml:space="preserve">Различают экологическое образование и экологизацию системы образования. Хотя они и взаимосвязаны, но характеризуют в некотором отношении различные явления. 
</w:t>
      </w:r>
    </w:p>
    <w:p>
      <w:pPr>
        <w:jc w:val="both"/>
        <w:spacing w:after="0"/>
      </w:pPr>
      <w:r>
        <w:rPr>
          <w:sz w:val="24"/>
          <w:szCs w:val="24"/>
        </w:rPr>
        <w:t xml:space="preserve">Экологическое образование – это непосредственное усвоение экологических знаний различного характера и уровня. Выделяют два основных направления экологического образования: воспитание в духе общих идей охраны окружающей среды и здоровья людей и приобретение специальных знаний об общих закономерностях существования природных и антропогенных систем. Оба эти направления взаимосвязаны, потому что в их основе лежит познание принципов, подходов, закономерностей экологии.
</w:t>
      </w:r>
    </w:p>
    <w:p>
      <w:pPr>
        <w:jc w:val="both"/>
        <w:spacing w:after="0"/>
      </w:pPr>
      <w:r>
        <w:rPr>
          <w:sz w:val="24"/>
          <w:szCs w:val="24"/>
        </w:rPr>
        <w:t xml:space="preserve">Экологизация системы образования – это характеристика тенденции проникновения экологических идей, понятий, принципов, подходов в другие дисциплины, а также подготовки экологически грамотных специалистов различного профиля.
</w:t>
      </w:r>
    </w:p>
    <w:p>
      <w:pPr>
        <w:jc w:val="both"/>
        <w:spacing w:after="0"/>
      </w:pPr>
      <w:r>
        <w:rPr>
          <w:sz w:val="24"/>
          <w:szCs w:val="24"/>
        </w:rPr>
        <w:t xml:space="preserve">До недавнего времени экологическое образование ориентировалось в основном на естествознание (преимущественно на биологическую экологию и географию), в современных условиях экологическое образование также ориентируется на технические науки, связанные с технологией и инженерией природоохранной деятельности. Очевидно, что значительная доля экологического образования должна отводиться социальной экологии, которая занимается непосредственным поиском закономерностей устойчивого развития системы «общество – природа».
</w:t>
      </w:r>
    </w:p>
    <w:p>
      <w:pPr>
        <w:jc w:val="both"/>
        <w:spacing w:after="0"/>
      </w:pPr>
      <w:r>
        <w:rPr>
          <w:sz w:val="24"/>
          <w:szCs w:val="24"/>
        </w:rPr>
        <w:t xml:space="preserve">Реализация идей экологического образования предполагает как новое прочтение традиционных предметов, так и введение новых дисциплин, помогающих раскрыть целостное представление о взаимосвязях природы и человека.
</w:t>
      </w:r>
    </w:p>
    <w:p>
      <w:pPr>
        <w:jc w:val="both"/>
        <w:spacing w:after="0"/>
      </w:pPr>
      <w:r>
        <w:rPr>
          <w:sz w:val="24"/>
          <w:szCs w:val="24"/>
        </w:rPr>
        <w:t xml:space="preserve">Научно-техническим основанием экологического образования должны служить биологическая экология, геологическая экология, экология человека и общества, инженерная экология.
</w:t>
      </w:r>
    </w:p>
    <w:p>
      <w:pPr>
        <w:jc w:val="both"/>
        <w:spacing w:after="0"/>
      </w:pPr>
      <w:r>
        <w:rPr>
          <w:sz w:val="24"/>
          <w:szCs w:val="24"/>
        </w:rPr>
        <w:t xml:space="preserve">В содержании экологического образования следует выделить следующие аспекты:
</w:t>
      </w:r>
    </w:p>
    <w:p>
      <w:pPr>
        <w:jc w:val="both"/>
        <w:spacing w:after="0"/>
      </w:pPr>
      <w:r>
        <w:rPr>
          <w:sz w:val="24"/>
          <w:szCs w:val="24"/>
        </w:rPr>
        <w:t xml:space="preserve">- научный – обеспечивает развитие познавательного отношения к окружающей среде; он включает естественнонаучные, социологические, технологические закономерности, теории и понятия, которые характеризуют природу, человека, общество, производство в их взаимосвязи;
</w:t>
      </w:r>
    </w:p>
    <w:p>
      <w:pPr>
        <w:jc w:val="both"/>
        <w:spacing w:after="0"/>
      </w:pPr>
      <w:r>
        <w:rPr>
          <w:sz w:val="24"/>
          <w:szCs w:val="24"/>
        </w:rPr>
        <w:t xml:space="preserve">- ценностный – формирует нравственное и эстетическое отношение к природной среде, преодолевает излишнюю рационалистичность и потребительство, призывает подрастающее поколение не только уметь видеть красоту окружающего мира и восхищаться им, но и вносить посильный вклад в охрану и восстановление окружающей среды, вести здоровый образ жизни;
</w:t>
      </w:r>
    </w:p>
    <w:p>
      <w:pPr>
        <w:jc w:val="both"/>
        <w:spacing w:after="0"/>
      </w:pPr>
      <w:r>
        <w:rPr>
          <w:sz w:val="24"/>
          <w:szCs w:val="24"/>
        </w:rPr>
        <w:t xml:space="preserve">- нормативный – ориентирован на систему норм и правил, предписаний и запретов экологического характера;
</w:t>
      </w:r>
    </w:p>
    <w:p>
      <w:pPr>
        <w:jc w:val="both"/>
        <w:spacing w:after="0"/>
      </w:pPr>
      <w:r>
        <w:rPr>
          <w:sz w:val="24"/>
          <w:szCs w:val="24"/>
        </w:rPr>
        <w:t xml:space="preserve">- деятельностный – формирует познавательные, практические и творческие умения экологического характера, развивает волевые качества обучающихся; учит проявлять активность в решении экологических проблем; знакомство с экологизацией техники и технологии позволяет углубить представления о становлении принципиально новых направлений научно-технического прогресса.</w:t>
      </w:r>
    </w:p>
    <w:p>
      <w:pPr>
        <w:jc w:val="left"/>
      </w:pPr>
      <w:r>
        <w:rPr>
          <w:sz w:val="28"/>
          <w:szCs w:val="28"/>
          <w:b w:val="1"/>
          <w:bCs w:val="1"/>
        </w:rPr>
        <w:t xml:space="preserve">Этап 1 - 30.06.2025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10.01.2025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30.06.2025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Обновление содержания профильного образования на уровне среднего общего образования на 2025/26 учебный год: технологический (инженерный) профиль с углубленным изучением математики и физики, информационно-технологический профиль с углубленным изучением математики и информатики, естественнонаучный профиль с углубленным изучением химии и биологии.
</w:t>
            </w:r>
          </w:p>
          <w:p>
            <w:pPr>
              <w:jc w:val="both"/>
              <w:spacing w:after="0"/>
            </w:pPr>
            <w:r>
              <w:rPr>
                <w:sz w:val="24"/>
                <w:szCs w:val="24"/>
              </w:rPr>
              <w:t xml:space="preserve">2.	Разработка рабочих программ учебных курсов и курсов внеурочной деятельности экологической направленности на 2025/26 учебный год: «Экология» (10 класс), «Задачи органической химии» (10 класс), «Экологическая культура, грамотность, безопасность» (5-9 классы), «Формула правильного питания» (7 классы), «Проектно-исследовательская деятельность: как животные и растения приспосабливаются» (5-6 классы), «Проектно-исследовательская деятельность: основы растениеводства» (7-8 классы), «Проектно-исследовательская деятельность: биотехнологии» (7-8 классы), «Проектно-исследовательская деятельность: молекулярные основы фармакологии и физиологии» (9 классы), «Проектно-исследовательская деятельность: молекулярные основы селекции» (9 классы), «Основы технического творчества» (8 энергетический класс), «Эколята» (1 классы), «Арктиковедение» (2 классы), «Морянка» (3-4 классы).
</w:t>
            </w:r>
          </w:p>
          <w:p>
            <w:pPr>
              <w:jc w:val="both"/>
              <w:spacing w:after="0"/>
            </w:pPr>
            <w:r>
              <w:rPr>
                <w:sz w:val="24"/>
                <w:szCs w:val="24"/>
              </w:rPr>
              <w:t xml:space="preserve">3.	Разработка рабочих программ дополнительного образования на 2025/26 учебный год: «Робототехника» (5-11 классы), «Школа операторов БПЛА» (8-9 классы), «Зеленый патруль» (5-9 классы), «Школьный спортивный клуб» (1-11 классы).
</w:t>
            </w:r>
          </w:p>
          <w:p>
            <w:pPr>
              <w:jc w:val="both"/>
              <w:spacing w:after="0"/>
            </w:pPr>
            <w:r>
              <w:rPr>
                <w:sz w:val="24"/>
                <w:szCs w:val="24"/>
              </w:rPr>
              <w:t xml:space="preserve">4.	Разработка проектов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5.	Составление календарного плана реализации проекта «Зеленая школа России» на 2025-2028 г.г. 
</w:t>
            </w:r>
          </w:p>
          <w:p>
            <w:pPr>
              <w:jc w:val="both"/>
              <w:spacing w:after="0"/>
            </w:pPr>
            <w:r>
              <w:rPr>
                <w:sz w:val="24"/>
                <w:szCs w:val="24"/>
              </w:rPr>
              <w:t xml:space="preserve">6.	Освоение нового школьного оборудования для эффективной реализации образовательных программ.
</w:t>
            </w:r>
          </w:p>
          <w:p>
            <w:pPr>
              <w:jc w:val="both"/>
              <w:spacing w:after="0"/>
            </w:pPr>
            <w:r>
              <w:rPr>
                <w:sz w:val="24"/>
                <w:szCs w:val="24"/>
              </w:rPr>
              <w:t xml:space="preserve">7.	Повышение квалификации педагогических работников по вопросам экологического образования, инженерного образования, овладения основными алгоритмами проектно-исследовательской деятельности.
</w:t>
            </w:r>
          </w:p>
          <w:p>
            <w:pPr>
              <w:jc w:val="both"/>
              <w:spacing w:after="0"/>
            </w:pPr>
            <w:r>
              <w:rPr>
                <w:sz w:val="24"/>
                <w:szCs w:val="24"/>
              </w:rPr>
              <w:t xml:space="preserve">8.	Заключение договоров о сетевом взаимодействии с образовательными организациями высшего и среднего профессионального образования. 
</w:t>
            </w:r>
          </w:p>
          <w:p>
            <w:pPr>
              <w:jc w:val="both"/>
              <w:spacing w:after="0"/>
            </w:pPr>
            <w:r>
              <w:rPr>
                <w:sz w:val="24"/>
                <w:szCs w:val="24"/>
              </w:rPr>
              <w:t xml:space="preserve">Методы: анализ, моделирование, беседа, обсуждение, практическая работа.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К началу 2025/26 учебного года будут разработаны все рабочие программы учебных предметов, курсов, курсов внеурочной деятельности, дополнительного образования экологической и технологической направленности.
</w:t>
            </w:r>
          </w:p>
          <w:p>
            <w:pPr>
              <w:jc w:val="both"/>
              <w:spacing w:after="0"/>
            </w:pPr>
            <w:r>
              <w:rPr>
                <w:sz w:val="24"/>
                <w:szCs w:val="24"/>
              </w:rPr>
              <w:t xml:space="preserve">2.	Разработаны проекты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3.	Составлен календарный план реализации проекта «Зеленая школа России» на 2025-2028 г.г. 
</w:t>
            </w:r>
          </w:p>
          <w:p>
            <w:pPr>
              <w:jc w:val="both"/>
              <w:spacing w:after="0"/>
            </w:pPr>
            <w:r>
              <w:rPr>
                <w:sz w:val="24"/>
                <w:szCs w:val="24"/>
              </w:rPr>
              <w:t xml:space="preserve">4.	Собрано и освоено новое школьное оборудование, необходимое для реализации проекта.
</w:t>
            </w:r>
          </w:p>
          <w:p>
            <w:pPr>
              <w:jc w:val="both"/>
              <w:spacing w:after="0"/>
            </w:pPr>
            <w:r>
              <w:rPr>
                <w:sz w:val="24"/>
                <w:szCs w:val="24"/>
              </w:rPr>
              <w:t xml:space="preserve">5.	Заключены договоры о сетевом взаимодействии с образовательными организациями высшего и среднего профессионального образования.
</w:t>
            </w:r>
          </w:p>
          <w:p>
            <w:pPr>
              <w:jc w:val="both"/>
              <w:spacing w:after="0"/>
            </w:pPr>
            <w:r>
              <w:rPr>
                <w:sz w:val="24"/>
                <w:szCs w:val="24"/>
              </w:rPr>
              <w:t xml:space="preserve">6.	Педагогические работники, занятые в реализации проекта, проходят курсы повышения квалификации по вопросам экологического образования, инженерного образования, овладения основными алгоритмами проектно-исследовательской деятельности.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Обновлено содержание профильного образования на уровне СОО - в 2025/26 учебном году открыт 10 класс с двумя профильными группами (технологический и естественно-научный профиль)
</w:t>
            </w:r>
          </w:p>
          <w:p>
            <w:pPr>
              <w:jc w:val="both"/>
              <w:spacing w:after="0"/>
            </w:pPr>
            <w:r>
              <w:rPr>
                <w:sz w:val="24"/>
                <w:szCs w:val="24"/>
              </w:rPr>
              <w:t xml:space="preserve">2. Разработаны все рабочие программы учебных курсов и курсов внеурочной деятельности математической, естественно-научной и технологической направленности.
</w:t>
            </w:r>
          </w:p>
          <w:p>
            <w:pPr>
              <w:jc w:val="both"/>
              <w:spacing w:after="0"/>
            </w:pPr>
            <w:r>
              <w:rPr>
                <w:sz w:val="24"/>
                <w:szCs w:val="24"/>
              </w:rPr>
              <w:t xml:space="preserve">3. Разработаны программы дополнительного образования разной направленности.
</w:t>
            </w:r>
          </w:p>
          <w:p>
            <w:pPr>
              <w:jc w:val="both"/>
              <w:spacing w:after="0"/>
            </w:pPr>
            <w:r>
              <w:rPr>
                <w:sz w:val="24"/>
                <w:szCs w:val="24"/>
              </w:rPr>
              <w:t xml:space="preserve">4. Составлена дорожная карта реализации проекта "Инженерная школа" на 2025 год.
</w:t>
            </w:r>
          </w:p>
          <w:p>
            <w:pPr>
              <w:jc w:val="both"/>
              <w:spacing w:after="0"/>
            </w:pPr>
            <w:r>
              <w:rPr>
                <w:sz w:val="24"/>
                <w:szCs w:val="24"/>
              </w:rPr>
              <w:t xml:space="preserve">5. Начато освоение нового школьного оборудования для эффективной реализации образовательных программ.
</w:t>
            </w:r>
          </w:p>
          <w:p>
            <w:pPr>
              <w:jc w:val="both"/>
              <w:spacing w:after="0"/>
            </w:pPr>
            <w:r>
              <w:rPr>
                <w:sz w:val="24"/>
                <w:szCs w:val="24"/>
              </w:rPr>
              <w:t xml:space="preserve">6. Педагогические работники своевременно проходят курсы повышения квалификации по вопросам организации инженерного образования, освоения современного школьного оборудования, использования возможностей искусственного интеллекта.
</w:t>
            </w:r>
          </w:p>
          <w:p>
            <w:pPr>
              <w:jc w:val="both"/>
              <w:spacing w:after="0"/>
            </w:pPr>
            <w:r>
              <w:rPr>
                <w:sz w:val="24"/>
                <w:szCs w:val="24"/>
              </w:rPr>
              <w:t xml:space="preserve">7. Заключены договоры о сетевом взаимодействии с высшими школами САФУ (ВШ информационных технологий и автоматизированных систем, ВШ инженерная, ВШ энергетики, нефти и газа, ВШ естественных наук и технологий); с учреждениями среднего профессионального образования (Технологический колледж Императора Петра 1, Архангельский медицинский колледж), с промышленными предприятиями (ПАО "Россети Северо-Запад", КМЗ, ООО "Регион-лес"; АНО "Корпоративная Академия Госкорпорации "Роскосмос".
</w:t>
            </w:r>
          </w:p>
          <w:p>
            <w:pPr>
              <w:jc w:val="both"/>
              <w:spacing w:after="0"/>
            </w:pPr>
            <w:r>
              <w:rPr>
                <w:sz w:val="24"/>
                <w:szCs w:val="24"/>
              </w:rPr>
              <w:t xml:space="preserve">8. МБОУ СШ № 95 получены статусы:
</w:t>
            </w:r>
          </w:p>
          <w:p>
            <w:pPr>
              <w:jc w:val="both"/>
              <w:spacing w:after="0"/>
            </w:pPr>
            <w:r>
              <w:rPr>
                <w:sz w:val="24"/>
                <w:szCs w:val="24"/>
              </w:rPr>
              <w:t xml:space="preserve">- ассоциированный партнер образовательного центра "Сириус";
</w:t>
            </w:r>
          </w:p>
          <w:p>
            <w:pPr>
              <w:jc w:val="both"/>
              <w:spacing w:after="0"/>
            </w:pPr>
            <w:r>
              <w:rPr>
                <w:sz w:val="24"/>
                <w:szCs w:val="24"/>
              </w:rPr>
              <w:t xml:space="preserve">- региональный ресурсно-методический центр по реализации программы учебного предмета "Труд (технология)"
</w:t>
            </w:r>
          </w:p>
          <w:p>
            <w:pPr>
              <w:jc w:val="both"/>
              <w:spacing w:after="0"/>
            </w:pPr>
            <w:r>
              <w:rPr>
                <w:sz w:val="24"/>
                <w:szCs w:val="24"/>
              </w:rPr>
              <w:t xml:space="preserve">- опорное учреждение системы образования городского округа "Город Архангельск".</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Нормативно-правовые – наличие локальных актов по подготовке к реализации проекта, договоров о сетевом взаимодействии.
</w:t>
            </w:r>
          </w:p>
          <w:p>
            <w:pPr>
              <w:jc w:val="both"/>
              <w:spacing w:after="0"/>
            </w:pPr>
            <w:r>
              <w:rPr>
                <w:sz w:val="24"/>
                <w:szCs w:val="24"/>
              </w:rPr>
              <w:t xml:space="preserve">2.	Кадровые – завершено комплектование кадров, педагогические и иные работники соответствуют квалификационным требованиям.
</w:t>
            </w:r>
          </w:p>
          <w:p>
            <w:pPr>
              <w:jc w:val="both"/>
              <w:spacing w:after="0"/>
            </w:pPr>
            <w:r>
              <w:rPr>
                <w:sz w:val="24"/>
                <w:szCs w:val="24"/>
              </w:rPr>
              <w:t xml:space="preserve">3.	Материально-технические – новое школьное оборудование для организации учебной деятельности и дополнительного образования в полном объеме.
</w:t>
            </w:r>
          </w:p>
          <w:p>
            <w:pPr>
              <w:jc w:val="both"/>
              <w:spacing w:after="0"/>
            </w:pPr>
            <w:r>
              <w:rPr>
                <w:sz w:val="24"/>
                <w:szCs w:val="24"/>
              </w:rPr>
              <w:t xml:space="preserve">4.	Научно-методические – эффективное руководство инновационной деятельностью со стороны администрации школы.
</w:t>
            </w:r>
          </w:p>
          <w:p>
            <w:pPr>
              <w:jc w:val="both"/>
              <w:spacing w:after="0"/>
            </w:pPr>
            <w:r>
              <w:rPr>
                <w:sz w:val="24"/>
                <w:szCs w:val="24"/>
              </w:rPr>
              <w:t xml:space="preserve">5.	Сетевое взаимодействие с образовательными организациями профессионального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Общественная презентация инновационной проектной идеи.
</w:t>
            </w:r>
          </w:p>
          <w:p>
            <w:pPr>
              <w:jc w:val="both"/>
              <w:spacing w:after="0"/>
            </w:pPr>
            <w:r>
              <w:rPr>
                <w:sz w:val="24"/>
                <w:szCs w:val="24"/>
              </w:rPr>
              <w:t xml:space="preserve">2.	Экспертиза рабочих программ учебных предметов, курсов, курсов внеурочной деятельности, дополнительного образования.
</w:t>
            </w:r>
          </w:p>
          <w:p>
            <w:pPr>
              <w:jc w:val="both"/>
              <w:spacing w:after="0"/>
            </w:pPr>
            <w:r>
              <w:rPr>
                <w:sz w:val="24"/>
                <w:szCs w:val="24"/>
              </w:rPr>
              <w:t xml:space="preserve">3.	Контрольная деятельность управляющего совета.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Методическими объединениями педагогов проведена экспертиза рабочих программ учебных предметов, курсов внеурочной деятельности, дополнительного образования. В декабре 2025 года на заседании Управляющего совета заслушан отчет о реализации первого этапа проекта. В ноябре 2025 года на заседании Коллегии департамента образования города Архангельска директор школы отчиталась о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Рабочие программы учебных предметов, курсов, курсов внеурочной деятельности, дополнительного образования.
</w:t>
            </w:r>
          </w:p>
          <w:p>
            <w:pPr>
              <w:jc w:val="both"/>
              <w:spacing w:after="0"/>
            </w:pPr>
            <w:r>
              <w:rPr>
                <w:sz w:val="24"/>
                <w:szCs w:val="24"/>
              </w:rPr>
              <w:t xml:space="preserve">2.	Рабочие программы проектов экологической и технологической направленности.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2 - 30.10.2027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30.10.2027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Реализуется обновленное содержание профильного образования экологической, технологической, инженерной направленности на уровне среднего общего образования.
</w:t>
            </w:r>
          </w:p>
          <w:p>
            <w:pPr>
              <w:jc w:val="both"/>
              <w:spacing w:after="0"/>
            </w:pPr>
            <w:r>
              <w:rPr>
                <w:sz w:val="24"/>
                <w:szCs w:val="24"/>
              </w:rPr>
              <w:t xml:space="preserve">2.	В учебные планы всех уровней образования, планы внеурочной деятельности и дополнительного образования включены курсы экологической, технологической, инженерной направленности.
</w:t>
            </w:r>
          </w:p>
          <w:p>
            <w:pPr>
              <w:jc w:val="both"/>
              <w:spacing w:after="0"/>
            </w:pPr>
            <w:r>
              <w:rPr>
                <w:sz w:val="24"/>
                <w:szCs w:val="24"/>
              </w:rPr>
              <w:t xml:space="preserve">3.	Реализуются мероприятия проектов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4.	Ежегодно проводятся методические мероприятия городского и регионального уровней с целью распространения положительного опыта реализации проектов экологической, технологической, инженерной направленности.
</w:t>
            </w:r>
          </w:p>
          <w:p>
            <w:pPr>
              <w:jc w:val="both"/>
              <w:spacing w:after="0"/>
            </w:pPr>
            <w:r>
              <w:rPr>
                <w:sz w:val="24"/>
                <w:szCs w:val="24"/>
              </w:rPr>
              <w:t xml:space="preserve">5.	Обучающиеся принимают участие в проектной и исследовательской деятельности по темам экологического образования.
</w:t>
            </w:r>
          </w:p>
          <w:p>
            <w:pPr>
              <w:jc w:val="both"/>
              <w:spacing w:after="0"/>
            </w:pPr>
            <w:r>
              <w:rPr>
                <w:sz w:val="24"/>
                <w:szCs w:val="24"/>
              </w:rPr>
              <w:t xml:space="preserve">6.	На базе школы организуются и проводятся экологические акции и марафоны, научно-практические конференции.
</w:t>
            </w:r>
          </w:p>
          <w:p>
            <w:pPr>
              <w:jc w:val="both"/>
              <w:spacing w:after="0"/>
            </w:pPr>
            <w:r>
              <w:rPr>
                <w:sz w:val="24"/>
                <w:szCs w:val="24"/>
              </w:rPr>
              <w:t xml:space="preserve">Методы: проектная и исследовательская деятельность, рефераты, устные журналы, диспуты, дискуссии, встречи, деловые игры, опыты, диагностика, общественно-полезная деятельность, практические работы, экскурсии и др.</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Реализуемые программы учебных предметов, курсов помогут старшеклассникам в профессиональном самоопределении, включая экологическую, технологическую, инженерную деятельность.
</w:t>
            </w:r>
          </w:p>
          <w:p>
            <w:pPr>
              <w:jc w:val="both"/>
              <w:spacing w:after="0"/>
            </w:pPr>
            <w:r>
              <w:rPr>
                <w:sz w:val="24"/>
                <w:szCs w:val="24"/>
              </w:rPr>
              <w:t xml:space="preserve">2.	В результате реализации экологических проектов у участников образовательных отношений сформировалось ответственное отношение к окружающему миру.
</w:t>
            </w:r>
          </w:p>
          <w:p>
            <w:pPr>
              <w:jc w:val="both"/>
              <w:spacing w:after="0"/>
            </w:pPr>
            <w:r>
              <w:rPr>
                <w:sz w:val="24"/>
                <w:szCs w:val="24"/>
              </w:rPr>
              <w:t xml:space="preserve">3.	Высокий уровень проведения методических мероприятий экологической, технологической и инженерной направленности позволил заинтересовать и привлечь новых участников проекта «Зеленая школа России».
</w:t>
            </w:r>
          </w:p>
          <w:p>
            <w:pPr>
              <w:jc w:val="both"/>
              <w:spacing w:after="0"/>
            </w:pPr>
            <w:r>
              <w:rPr>
                <w:sz w:val="24"/>
                <w:szCs w:val="24"/>
              </w:rPr>
              <w:t xml:space="preserve">4.	90% участников образовательных отношений принимают активное участие в экологических «зеленых» мероприятиях проекта.
</w:t>
            </w:r>
          </w:p>
          <w:p>
            <w:pPr>
              <w:jc w:val="both"/>
              <w:spacing w:after="0"/>
            </w:pPr>
            <w:r>
              <w:rPr>
                <w:sz w:val="24"/>
                <w:szCs w:val="24"/>
              </w:rPr>
              <w:t xml:space="preserve">5.	Обучающиеся школы становятся призерами и победителями конкурсов проектных и исследовательских работ экологической и технологической направленности.
</w:t>
            </w:r>
          </w:p>
          <w:p>
            <w:pPr>
              <w:jc w:val="both"/>
              <w:spacing w:after="0"/>
            </w:pPr>
            <w:r>
              <w:rPr>
                <w:sz w:val="24"/>
                <w:szCs w:val="24"/>
              </w:rPr>
              <w:t xml:space="preserve">6.	Школа является современной образовательной площадкой для проведения методических и конкурсных мероприятий экологической, технологической, инженерной направленности разных уровней.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На уровне СОО реализуется обновленное содержание профильного образования технологической и естественно-научной направленности.
</w:t>
            </w:r>
          </w:p>
          <w:p>
            <w:pPr>
              <w:jc w:val="both"/>
              <w:spacing w:after="0"/>
            </w:pPr>
            <w:r>
              <w:rPr>
                <w:sz w:val="24"/>
                <w:szCs w:val="24"/>
              </w:rPr>
              <w:t xml:space="preserve">2. В учебные планы всех уровней образования, планы внеурочной деятельности и допобразования включены курсы технологической и естественно-научной направленности.
</w:t>
            </w:r>
          </w:p>
          <w:p>
            <w:pPr>
              <w:jc w:val="both"/>
              <w:spacing w:after="0"/>
            </w:pPr>
            <w:r>
              <w:rPr>
                <w:sz w:val="24"/>
                <w:szCs w:val="24"/>
              </w:rPr>
              <w:t xml:space="preserve">3. Ежегодно проводятся методические мероприятия разных уровней с целью распространения положительного опыта реализации проекта "Инженерная школа".
</w:t>
            </w:r>
          </w:p>
          <w:p>
            <w:pPr>
              <w:jc w:val="both"/>
              <w:spacing w:after="0"/>
            </w:pPr>
            <w:r>
              <w:rPr>
                <w:sz w:val="24"/>
                <w:szCs w:val="24"/>
              </w:rPr>
              <w:t xml:space="preserve">4. Обучающиеся занимаются проектной и исследовательской деятельностью по темам инженерного образования.
</w:t>
            </w:r>
          </w:p>
          <w:p>
            <w:pPr>
              <w:jc w:val="both"/>
              <w:spacing w:after="0"/>
            </w:pPr>
            <w:r>
              <w:rPr>
                <w:sz w:val="24"/>
                <w:szCs w:val="24"/>
              </w:rPr>
              <w:t xml:space="preserve">5. На базе школы проводятся конкурсы и конференции по инженерной тематике для обучающихся.</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Нормативно-правовые – наличие трудовых договоров с педагогическими и техническими работниками, локальных актов по вопросам реализации проекта.
</w:t>
            </w:r>
          </w:p>
          <w:p>
            <w:pPr>
              <w:jc w:val="both"/>
              <w:spacing w:after="0"/>
            </w:pPr>
            <w:r>
              <w:rPr>
                <w:sz w:val="24"/>
                <w:szCs w:val="24"/>
              </w:rPr>
              <w:t xml:space="preserve">2.	Кадровые – учебная деятельность, дополнительное образование осуществляются квалифицированными кадрами, своевременно проходящими курсы повышения квалификации.
</w:t>
            </w:r>
          </w:p>
          <w:p>
            <w:pPr>
              <w:jc w:val="both"/>
              <w:spacing w:after="0"/>
            </w:pPr>
            <w:r>
              <w:rPr>
                <w:sz w:val="24"/>
                <w:szCs w:val="24"/>
              </w:rPr>
              <w:t xml:space="preserve">3.	Материально-технические – имеются все необходимые помещения и пришкольный участок, современное учебное, технологическое, лабораторное оборудования для эффективного и комфортного проведения мероприятий проекта.
</w:t>
            </w:r>
          </w:p>
          <w:p>
            <w:pPr>
              <w:jc w:val="both"/>
              <w:spacing w:after="0"/>
            </w:pPr>
            <w:r>
              <w:rPr>
                <w:sz w:val="24"/>
                <w:szCs w:val="24"/>
              </w:rPr>
              <w:t xml:space="preserve">4.	Научно-методические – педагоги осуществляют научное руководство проектной и исследовательской деятельностью обучающихся, делятся опытом с коллегами.
</w:t>
            </w:r>
          </w:p>
          <w:p>
            <w:pPr>
              <w:jc w:val="both"/>
              <w:spacing w:after="0"/>
            </w:pPr>
            <w:r>
              <w:rPr>
                <w:sz w:val="24"/>
                <w:szCs w:val="24"/>
              </w:rPr>
              <w:t xml:space="preserve">5.	Психолого-педагогические – педагоги системы сопровождения оказывают коррекционную и психологическую помощь участникам образовательных отношений.
</w:t>
            </w:r>
          </w:p>
          <w:p>
            <w:pPr>
              <w:jc w:val="both"/>
              <w:spacing w:after="0"/>
            </w:pPr>
            <w:r>
              <w:rPr>
                <w:sz w:val="24"/>
                <w:szCs w:val="24"/>
              </w:rPr>
              <w:t xml:space="preserve">6.	Информационно-методические – участники проекта имеют доступ к информационным ресурсам сети Интернет, библиотечному фонду школы.</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Анализ результатов реализации проекта на заседаниях педагогического совета, общих собраниях трудового коллектива, родительских собраниях, совете обучающихся, классных часах.
</w:t>
            </w:r>
          </w:p>
          <w:p>
            <w:pPr>
              <w:jc w:val="both"/>
              <w:spacing w:after="0"/>
            </w:pPr>
            <w:r>
              <w:rPr>
                <w:sz w:val="24"/>
                <w:szCs w:val="24"/>
              </w:rPr>
              <w:t xml:space="preserve">2.	Отзывы участников методических мероприятий.
</w:t>
            </w:r>
          </w:p>
          <w:p>
            <w:pPr>
              <w:jc w:val="both"/>
              <w:spacing w:after="0"/>
            </w:pPr>
            <w:r>
              <w:rPr>
                <w:sz w:val="24"/>
                <w:szCs w:val="24"/>
              </w:rPr>
              <w:t xml:space="preserve">3.	Количественные и качественные показатели вовлеченности участников образовательных отношений в мероприятия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Результаты реализации проекта обсуждаются на заседаниях педсовета, родительских собраниях. Участники методических мероприятий участвуют в on-lain голосовании по результатам проведения мероприятий. Количество вовлеченных участников образовательных отношений в мероприятия проекта выросло по сравнению с первым этапом.</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Сборник методических и диагностических материалов по результатам проведения методических мероприятий.
</w:t>
            </w:r>
          </w:p>
          <w:p>
            <w:pPr>
              <w:jc w:val="both"/>
              <w:spacing w:after="0"/>
            </w:pPr>
            <w:r>
              <w:rPr>
                <w:sz w:val="24"/>
                <w:szCs w:val="24"/>
              </w:rPr>
              <w:t xml:space="preserve">2.	Сборник проектных и исследовательских работ обучающихся – победителей и призеров конкурсных мероприятий разного уровня.
</w:t>
            </w:r>
          </w:p>
          <w:p>
            <w:pPr>
              <w:jc w:val="both"/>
              <w:spacing w:after="0"/>
            </w:pPr>
            <w:r>
              <w:rPr>
                <w:sz w:val="24"/>
                <w:szCs w:val="24"/>
              </w:rPr>
              <w:t xml:space="preserve">3.	Размещение промежуточных результатов реализации проекта на официальном сайте школы и сайте департамента образования Администрации города Архангельска.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31.10.2027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Обобщение, оформление, тиражирование результатов проекта.
</w:t>
            </w:r>
          </w:p>
          <w:p>
            <w:pPr>
              <w:jc w:val="both"/>
              <w:spacing w:after="0"/>
            </w:pPr>
            <w:r>
              <w:rPr>
                <w:sz w:val="24"/>
                <w:szCs w:val="24"/>
              </w:rPr>
              <w:t xml:space="preserve">2.	Распространение инновационного опыта «зеленых школ России» в массовую практику.
</w:t>
            </w:r>
          </w:p>
          <w:p>
            <w:pPr>
              <w:jc w:val="both"/>
              <w:spacing w:after="0"/>
            </w:pPr>
            <w:r>
              <w:rPr>
                <w:sz w:val="24"/>
                <w:szCs w:val="24"/>
              </w:rPr>
              <w:t xml:space="preserve">3.	Информирование участников образовательных отношений о результатах реализации проекта.
</w:t>
            </w:r>
          </w:p>
          <w:p>
            <w:pPr>
              <w:jc w:val="both"/>
              <w:spacing w:after="0"/>
            </w:pPr>
            <w:r>
              <w:rPr>
                <w:sz w:val="24"/>
                <w:szCs w:val="24"/>
              </w:rPr>
              <w:t xml:space="preserve">Методы: анализ, обобщение.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В результате реализации проекта повысилась мотивация обучающихся к получению качественного образования.
</w:t>
            </w:r>
          </w:p>
          <w:p>
            <w:pPr>
              <w:jc w:val="both"/>
              <w:spacing w:after="0"/>
            </w:pPr>
            <w:r>
              <w:rPr>
                <w:sz w:val="24"/>
                <w:szCs w:val="24"/>
              </w:rPr>
              <w:t xml:space="preserve">2.	Выпускники школы получили возможность профессионального самоопределения в рамках сетевого взаимодействия с учреждениями профессионального образования.
</w:t>
            </w:r>
          </w:p>
          <w:p>
            <w:pPr>
              <w:jc w:val="both"/>
              <w:spacing w:after="0"/>
            </w:pPr>
            <w:r>
              <w:rPr>
                <w:sz w:val="24"/>
                <w:szCs w:val="24"/>
              </w:rPr>
              <w:t xml:space="preserve">3.	Мероприятия проекта оказали положительное влияние на результаты экологического воспитания, формирование ответственного отношения к окружающему миру.
</w:t>
            </w:r>
          </w:p>
          <w:p>
            <w:pPr>
              <w:jc w:val="both"/>
              <w:spacing w:after="0"/>
            </w:pPr>
            <w:r>
              <w:rPr>
                <w:sz w:val="24"/>
                <w:szCs w:val="24"/>
              </w:rPr>
              <w:t xml:space="preserve">4.	Участники образовательных отношений удовлетворены результатами реализации проекта.
</w:t>
            </w:r>
          </w:p>
          <w:p>
            <w:pPr>
              <w:jc w:val="both"/>
              <w:spacing w:after="0"/>
            </w:pPr>
            <w:r>
              <w:rPr>
                <w:sz w:val="24"/>
                <w:szCs w:val="24"/>
              </w:rPr>
              <w:t xml:space="preserve">5.	Улучшился имидж школы на муниципальном и региональном уровнях.</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Обобщены и распространены результаты проекта.
</w:t>
            </w:r>
          </w:p>
          <w:p>
            <w:pPr>
              <w:jc w:val="both"/>
              <w:spacing w:after="0"/>
            </w:pPr>
            <w:r>
              <w:rPr>
                <w:sz w:val="24"/>
                <w:szCs w:val="24"/>
              </w:rPr>
              <w:t xml:space="preserve">2. Распространен инновационный опыт Инженерной школы в массовую практику. 
</w:t>
            </w:r>
          </w:p>
          <w:p>
            <w:pPr>
              <w:jc w:val="both"/>
              <w:spacing w:after="0"/>
            </w:pPr>
            <w:r>
              <w:rPr>
                <w:sz w:val="24"/>
                <w:szCs w:val="24"/>
              </w:rPr>
              <w:t xml:space="preserve">3. Участники образовательных отношений проинформированы о результатах проекта.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Кадровые – работает квалифицированный педагогический коллектив; педагоги наставники оказывают методическую помощь молодым специалистам.
</w:t>
            </w:r>
          </w:p>
          <w:p>
            <w:pPr>
              <w:jc w:val="both"/>
              <w:spacing w:after="0"/>
            </w:pPr>
            <w:r>
              <w:rPr>
                <w:sz w:val="24"/>
                <w:szCs w:val="24"/>
              </w:rPr>
              <w:t xml:space="preserve">2.	Материально-технические – учебное и лабораторное оборудование находится в хорошем состоянии, пригодно для дальнейшего развития проекта.
</w:t>
            </w:r>
          </w:p>
          <w:p>
            <w:pPr>
              <w:jc w:val="both"/>
              <w:spacing w:after="0"/>
            </w:pPr>
            <w:r>
              <w:rPr>
                <w:sz w:val="24"/>
                <w:szCs w:val="24"/>
              </w:rPr>
              <w:t xml:space="preserve">3.	Информационно-технологические – большинство обучающихся и педагогов эффективно используют возможности электронных и цифровых образовательных ресурсов.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Публичный отчет о результатах реализации проекта.
</w:t>
            </w:r>
          </w:p>
          <w:p>
            <w:pPr>
              <w:jc w:val="both"/>
              <w:spacing w:after="0"/>
            </w:pPr>
            <w:r>
              <w:rPr>
                <w:sz w:val="24"/>
                <w:szCs w:val="24"/>
              </w:rPr>
              <w:t xml:space="preserve">2.	Мониторинг удовлетворенности участников образовательных отношений результатами реализации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Проведен мониторинг удовлетворенности участников образовательных отношений результатами реализации проекта.
</w:t>
            </w:r>
          </w:p>
          <w:p>
            <w:pPr>
              <w:jc w:val="both"/>
              <w:spacing w:after="0"/>
            </w:pPr>
            <w:r>
              <w:rPr>
                <w:sz w:val="24"/>
                <w:szCs w:val="24"/>
              </w:rPr>
              <w:t xml:space="preserve">2. Проведен публичный отчет о результатах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Обобщение результатов инновационного проекта в региональных и федеральных научно-педагогических изданиях.</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Конституция РФ, ст. 114
</w:t>
      </w:r>
    </w:p>
    <w:p>
      <w:pPr>
        <w:jc w:val="both"/>
        <w:spacing w:after="0"/>
      </w:pPr>
      <w:r>
        <w:rPr>
          <w:sz w:val="24"/>
          <w:szCs w:val="24"/>
        </w:rPr>
        <w:t xml:space="preserve">2.	Федеральный закон от 29 декабря 2012 года № 273-ФЗ «Об образовании в Российской Федерации»
</w:t>
      </w:r>
    </w:p>
    <w:p>
      <w:pPr>
        <w:jc w:val="both"/>
        <w:spacing w:after="0"/>
      </w:pPr>
      <w:r>
        <w:rPr>
          <w:sz w:val="24"/>
          <w:szCs w:val="24"/>
        </w:rPr>
        <w:t xml:space="preserve">3.	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
</w:t>
      </w:r>
    </w:p>
    <w:p>
      <w:pPr>
        <w:jc w:val="both"/>
        <w:spacing w:after="0"/>
      </w:pPr>
      <w:r>
        <w:rPr>
          <w:sz w:val="24"/>
          <w:szCs w:val="24"/>
        </w:rPr>
        <w:t xml:space="preserve">4.	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w:t>
      </w:r>
    </w:p>
    <w:p>
      <w:pPr>
        <w:jc w:val="both"/>
        <w:spacing w:after="0"/>
      </w:pPr>
      <w:r>
        <w:rPr>
          <w:sz w:val="24"/>
          <w:szCs w:val="24"/>
        </w:rPr>
        <w:t xml:space="preserve">5.	Приказ Министерства просвещения РФ от 12 августа 2022 г. № 732 «О внесении изменений в ФГОС СОО, утвержденный приказом Министерства образования и науки РФ от 17 мая 2012 г. № 413»
</w:t>
      </w:r>
    </w:p>
    <w:p>
      <w:pPr>
        <w:jc w:val="both"/>
        <w:spacing w:after="0"/>
      </w:pPr>
      <w:r>
        <w:rPr>
          <w:sz w:val="24"/>
          <w:szCs w:val="24"/>
        </w:rPr>
        <w:t xml:space="preserve">6.	Федеральный закон от 10 января 2002 года № 7-ФЗ «Об охране окружающей среды»
</w:t>
      </w:r>
    </w:p>
    <w:p>
      <w:pPr>
        <w:jc w:val="both"/>
        <w:spacing w:after="0"/>
      </w:pPr>
      <w:r>
        <w:rPr>
          <w:sz w:val="24"/>
          <w:szCs w:val="24"/>
        </w:rPr>
        <w:t xml:space="preserve">7.	«Основы государственной политики в области экологического развития РФ на период до 2030 года» (утв. Президентом РФ 30 апреля 2012 г.)</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1.	Мероприятия проекта, которые должны проводиться постоянно: экологическое просвещение, ответственное обращение с отходами, озеленение школьных зданий, водо- и энергосбережение, экологически ответственные закупки.
</w:t>
      </w:r>
    </w:p>
    <w:p>
      <w:pPr>
        <w:jc w:val="both"/>
        <w:spacing w:after="0"/>
      </w:pPr>
      <w:r>
        <w:rPr>
          <w:sz w:val="24"/>
          <w:szCs w:val="24"/>
        </w:rPr>
        <w:t xml:space="preserve">2.	В зданиях и на территориях образовательных организаций необходимо размещать наглядные материалы, способствующие правильному экологическому поведению участников образовательных отношений. Например: «Чем я могу помочь природе?», «Пути решения экологических проблем», «Восемь простых шагов для улучшения экологии на планете» и др.
</w:t>
      </w:r>
    </w:p>
    <w:p>
      <w:pPr>
        <w:jc w:val="both"/>
        <w:spacing w:after="0"/>
      </w:pPr>
      <w:r>
        <w:rPr>
          <w:sz w:val="24"/>
          <w:szCs w:val="24"/>
        </w:rPr>
        <w:t xml:space="preserve">3.	Оснащение образовательных организаций современных учебным, технологическим, лабораторным оборудованием поможет мотивировать школьников к участию в проектной и исследовательской деятельности экологической и инженерной направленности.
</w:t>
      </w:r>
    </w:p>
    <w:p>
      <w:pPr>
        <w:jc w:val="both"/>
        <w:spacing w:after="0"/>
      </w:pPr>
      <w:r>
        <w:rPr>
          <w:sz w:val="24"/>
          <w:szCs w:val="24"/>
        </w:rPr>
        <w:t xml:space="preserve">4.	Создание экологических клубов в образовательных учреждениях будет способствовать вовлечению в мероприятия «Зеленых школ России» большого числа участников.</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11.11.2025 на базе МБОУ СШ № 95 проведен межрегиональный трек "Социальное партнерство в профориентационной деятельности". На мероприятии присутствовали представители 23 регионов. Представители администрации познакомили гостей с концепцией инженерного образования школьников и перспективным планом реализации концепции. Гости побывали на экскурсии по школе, познакомились с современным школьным оборудованием. Учителя математики, информатики, физики, химии, биологии, технологии показали фрагменты уроков, на которых продемонстрировали специальные приемы, методы и средства обучения по формированию у обучающихся инженерных умений и навыков. Обучающиеся 5-11 классов рассказали гостям о промежуточных результатах проектных и исследовательских работ инженерной направленности.
</w:t>
      </w:r>
    </w:p>
    <w:p>
      <w:pPr>
        <w:jc w:val="both"/>
        <w:spacing w:after="0"/>
      </w:pPr>
      <w:r>
        <w:rPr>
          <w:color w:val="8B0000"/>
          <w:sz w:val="24"/>
          <w:szCs w:val="24"/>
        </w:rPr>
        <w:t xml:space="preserve">27.11.2025 на базе МБОУ СШ № 95 состоялось расширенное заседание Коллегии департамента образования города Архангельска "Школа - ВУЗ - предприятия". На мероприятии присутствовали представители коллегии, органов власти города и региона, промышленных предприятий города, САФУ имени М.В. Ломоносова, школ города. Директор школы Л.В. Обрезкова выступила по вопросу реализации концепции "Инженерная школа", рассказала о подготовке педагогических кадров в рамках концепции, о совместной деятельности образовательной организации с высшими и средними образовательными организациями города и региона, промышленными организациями. Участники коллегии посетили уроки и занятия внеурочной деятельности, дополнительного образования. Познакомились с промежуточными результатами проектной и исследовательской деятельности обучающихся.
</w:t>
      </w:r>
    </w:p>
    <w:p>
      <w:pPr>
        <w:jc w:val="both"/>
        <w:spacing w:after="0"/>
      </w:pPr>
      <w:r>
        <w:rPr>
          <w:color w:val="8B0000"/>
          <w:sz w:val="24"/>
          <w:szCs w:val="24"/>
        </w:rPr>
        <w:t xml:space="preserve">19.12.2025 на базе МБОУ СШ № 95 проведен семинар "Формирование инженерного мышления на уроках и внеурочных занятиях". На семинаре присутствовали учителя математики, информатики, физики, химии, биологии школ города. Участники семинара познакомились с современными инструментами реализации инженерного образования, современным оборудованием кабинетов физики, химии, биологии, технологии, естественно-научных лабораторий, использованием этого оборудования в проектно-исследовательской деятельности. Участники семинара приняли участие в творческом практическом челлендже "Строительство моста Леонардо да Винчи", оставили положительные отклики о поведенном методическом мероприятии.</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На 2026 год запланированы мероприятия для педагогов, обучающихся, родителей (законных представителей) обучающихся. Цели этих мероприятий: распространение положительного педагогического опыта по реализации инженерного образования, знакомство с опытом коллег Архангельской области и других регионов и внедрение интересного опыта в деятельность учреждения, привлечение обучающихся к углубленному изучению предметов естественно-математического цикла, проектно-исследовательской деятельности, дополнительного образования, привлечение родителей обучающихся к управлению образовательным процессом, участию в мероприятиях для обучающихся. Формы реализации концепции в 2026 году: региональный марафон мастер-классов и открытых уроков, воркшопы, образовательные треки, дни открытых дверей, инженерные игры, турнир инженерных идей и проектов, проектная конференция, методические интенсивы, производственные практики, участие в конкурсном движении.</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Большинство существующих экологических проблем обусловлено деятельностью человека, однако многие россияне не осознают связь своих действий с этими проблемами или не знают, как внести свой вклад в их решение. При этом россияне считают самой главной проблемой мусорную, не замечая остальных. Об этом сообщает опрос платежной системы «Мир»: самой популярной среди респондентов экомерой стала уборка за собой мусора после поездок на природу (63%), еще 62% признались, что выбрасывают отходы в отведенных для этого местах. Лишь 40% россиян помнят об использовании энергоэффективных ламп и техники и 30% опрошенных ходят в магазин со своими пакетами или экосумками, экономно используют воду.
</w:t>
      </w:r>
    </w:p>
    <w:p>
      <w:pPr>
        <w:jc w:val="both"/>
        <w:spacing w:after="0"/>
      </w:pPr>
      <w:r>
        <w:rPr>
          <w:sz w:val="24"/>
          <w:szCs w:val="24"/>
        </w:rPr>
        <w:t xml:space="preserve">            Причиной тому служат недостаточная экологическая осведомленность и низкий уровень экологической культуры, что напрямую связано с отсутствием на государственном уровне системы непрерывного экологического образования.
</w:t>
      </w:r>
    </w:p>
    <w:p>
      <w:pPr>
        <w:jc w:val="both"/>
        <w:spacing w:after="0"/>
      </w:pPr>
      <w:r>
        <w:rPr>
          <w:sz w:val="24"/>
          <w:szCs w:val="24"/>
        </w:rPr>
        <w:t xml:space="preserve">          Сегодня педагоги не имеют качественных современных методических материалов для экологического просвещения, отсутствует государственная система повышения квалификации учителей и педагогов дополнительного образования в сфере экологии. Многие учителя не обладают навыками, необходимыми для создания современных цифровых материалов. Как следствие – у учителей не хватает ресурсов и квалификации для экологического образования, воспитания и экологизации школьной среды.
</w:t>
      </w:r>
    </w:p>
    <w:p>
      <w:pPr>
        <w:jc w:val="both"/>
        <w:spacing w:after="0"/>
      </w:pPr>
      <w:r>
        <w:rPr>
          <w:sz w:val="24"/>
          <w:szCs w:val="24"/>
        </w:rPr>
        <w:t xml:space="preserve">          Проект «Зеленая школа России» направлен на создание условий для системного экологического просвещения в школе и развитие сообщества «зеленых» школ. 
</w:t>
      </w:r>
    </w:p>
    <w:p>
      <w:pPr>
        <w:jc w:val="both"/>
        <w:spacing w:after="0"/>
      </w:pPr>
      <w:r>
        <w:rPr>
          <w:sz w:val="24"/>
          <w:szCs w:val="24"/>
        </w:rPr>
        <w:t xml:space="preserve">         Благодаря проекту учителя получат качественные методические материалы и инструкции для экологического просвещения и воспитания школьников. Повысится интерес к экологическому, технологическому, инженерному профильному обучению. Появится больше возможностей для экологического просвещения через включение в этот процесс родителей и местного сообщества. Будут сформированы постоянно действующие экоклубы на базе школ с участием активных педагогов, школьников и родителей, готовых заниматься экопросвещением и вести практическую работу по сохранению природы. Будет создана система оценки экологизации школьной среды и программа развития экологического направления в образовательных учреждениях.</w:t>
      </w:r>
    </w:p>
    <w:p>
      <w:pPr>
        <w:jc w:val="left"/>
      </w:pPr>
      <w:r>
        <w:rPr>
          <w:sz w:val="28"/>
          <w:szCs w:val="28"/>
          <w:b w:val="1"/>
          <w:bCs w:val="1"/>
        </w:rPr>
        <w:t xml:space="preserve">Ресурсное обеспечение проекта</w:t>
      </w:r>
    </w:p>
    <w:p>
      <w:pPr>
        <w:jc w:val="both"/>
        <w:spacing w:after="0"/>
      </w:pPr>
      <w:r>
        <w:rPr>
          <w:sz w:val="24"/>
          <w:szCs w:val="24"/>
        </w:rPr>
        <w:t xml:space="preserve">Кадровые ресурсы
</w:t>
      </w:r>
    </w:p>
    <w:p>
      <w:pPr>
        <w:jc w:val="both"/>
        <w:spacing w:after="0"/>
      </w:pPr>
      <w:r>
        <w:rPr>
          <w:sz w:val="24"/>
          <w:szCs w:val="24"/>
        </w:rPr>
        <w:t xml:space="preserve">В реализации программы принимают участие представители администрации, педагогические работники школы (в соответствии со штатным расписанием), а также специалисты, привлеченные на основании договоров о сетевом взаимодействии. Квалификация педагогов соответствует требованиям профессиональных стандартов. Все педагогические работники своевременно проходят курсы повышения квалификации по своим направлениям деятельности.
</w:t>
      </w:r>
    </w:p>
    <w:p>
      <w:pPr>
        <w:jc w:val="both"/>
        <w:spacing w:after="0"/>
      </w:pPr>
      <w:r>
        <w:rPr>
          <w:sz w:val="24"/>
          <w:szCs w:val="24"/>
        </w:rPr>
        <w:t xml:space="preserve">Материально-технические ресурсы
</w:t>
      </w:r>
    </w:p>
    <w:p>
      <w:pPr>
        <w:jc w:val="both"/>
        <w:spacing w:after="0"/>
      </w:pPr>
      <w:r>
        <w:rPr>
          <w:sz w:val="24"/>
          <w:szCs w:val="24"/>
        </w:rPr>
        <w:t xml:space="preserve">Новая «зеленая» школа оснащена современным учебным, технологическим и лабораторным оборудованием. Имеются специально оснащенные кабинеты и лаборатории для проведения проектных и исследовательских работ. Дополнительно будет использовано оборудование образовательных организаций – партнеров. Для реализации программ инженерного образования, робототехники приобретены расширенные робототехнические наборы, наборы учебных квадрокоптеров. Оборудованы кабинеты дополнительного образования, зоны полетов.
</w:t>
      </w:r>
    </w:p>
    <w:p>
      <w:pPr>
        <w:jc w:val="both"/>
        <w:spacing w:after="0"/>
      </w:pPr>
      <w:r>
        <w:rPr>
          <w:sz w:val="24"/>
          <w:szCs w:val="24"/>
        </w:rPr>
        <w:t xml:space="preserve">Учебно-методические ресурсы
</w:t>
      </w:r>
    </w:p>
    <w:p>
      <w:pPr>
        <w:jc w:val="both"/>
        <w:spacing w:after="0"/>
      </w:pPr>
      <w:r>
        <w:rPr>
          <w:sz w:val="24"/>
          <w:szCs w:val="24"/>
        </w:rPr>
        <w:t xml:space="preserve">Библиотека образовательной организации укомплектована печатными образовательными ресурсами и ЭОР по всем учебным предметам, курсам, имеется фонд дополнительной литературы, включающий научно-популярную литературу, периодические и справочно-библиографические издания. Создана медиатека.
</w:t>
      </w:r>
    </w:p>
    <w:p>
      <w:pPr>
        <w:jc w:val="both"/>
        <w:spacing w:after="0"/>
      </w:pPr>
      <w:r>
        <w:rPr>
          <w:sz w:val="24"/>
          <w:szCs w:val="24"/>
        </w:rPr>
        <w:t xml:space="preserve">Информационно-образовательные ресурсы
</w:t>
      </w:r>
    </w:p>
    <w:p>
      <w:pPr>
        <w:jc w:val="both"/>
        <w:spacing w:after="0"/>
      </w:pPr>
      <w:r>
        <w:rPr>
          <w:sz w:val="24"/>
          <w:szCs w:val="24"/>
        </w:rPr>
        <w:t xml:space="preserve">Участникам образовательных отношений обеспечена возможность использования сервисов цифровой образовательной среды, обеспечен безопасный доступ к верифицированным образовательным ресурсам, осуществляется информационное сопровождение проектирования обучающимися планов продолжения образования и будущего профессионального самоопределения.
</w:t>
      </w:r>
    </w:p>
    <w:p>
      <w:pPr>
        <w:jc w:val="both"/>
        <w:spacing w:after="0"/>
      </w:pPr>
      <w:r>
        <w:rPr>
          <w:sz w:val="24"/>
          <w:szCs w:val="24"/>
        </w:rPr>
        <w:t xml:space="preserve">Психолого-педагогические условия
</w:t>
      </w:r>
    </w:p>
    <w:p>
      <w:pPr>
        <w:jc w:val="both"/>
        <w:spacing w:after="0"/>
      </w:pPr>
      <w:r>
        <w:rPr>
          <w:sz w:val="24"/>
          <w:szCs w:val="24"/>
        </w:rPr>
        <w:t xml:space="preserve">Осуществляется психолого-педагогическое сопровождение квалифицированными специалистами участников образовательных отношений, усилия которых направлены на сохранение и укрепление психологического благополучия и психического здоровья обучающихся, обеспечивается формирование ценности здоровья и безопасного образа жизни.
</w:t>
      </w:r>
    </w:p>
    <w:p>
      <w:pPr>
        <w:jc w:val="both"/>
        <w:spacing w:after="0"/>
      </w:pPr>
      <w:r>
        <w:rPr>
          <w:sz w:val="24"/>
          <w:szCs w:val="24"/>
        </w:rPr>
        <w:t xml:space="preserve">Финансовые условия
</w:t>
      </w:r>
    </w:p>
    <w:p>
      <w:pPr>
        <w:jc w:val="both"/>
        <w:spacing w:after="0"/>
      </w:pPr>
      <w:r>
        <w:rPr>
          <w:sz w:val="24"/>
          <w:szCs w:val="24"/>
        </w:rPr>
        <w:t xml:space="preserve">Финансовое обеспечение проекта осуществляется за счет средств городского и областного бюджетов, внебюджетных источников.</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Использование кадровых ресурсов: в реализации мероприятий проекта активное участие принимают представители администрации, учителя естественно-математического цикла, педагоги дополнительного образования. 87% педагогов прошли обучение на курсах повышения квалификации по вопросам реализации инженерного образования, освоения современного школьного оборудования. 15 педагогов приняли участие в методических интенсивах, посетили образовательные организации, реализующие проекты инженерной направленности, в Москве и Новосибирске.
</w:t>
      </w:r>
    </w:p>
    <w:p>
      <w:pPr>
        <w:jc w:val="both"/>
        <w:spacing w:after="0"/>
      </w:pPr>
      <w:r>
        <w:rPr>
          <w:color w:val="8B0000"/>
          <w:sz w:val="24"/>
          <w:szCs w:val="24"/>
        </w:rPr>
        <w:t xml:space="preserve">Использование материально-технических ресурсов: в течение 1 полугодия 2025/26 учебного года педагогические работники значительно продвинулись в освоении современного учебного, технологического и лабораторного оборудования. Для реализации программ инженерного образования также используется оборудование образовательных организаций и предприятий - партнеров: САФУ имени М.В. Ломоносова, Архангельского медицинского колледжа, учебного центра КМЗ.
</w:t>
      </w:r>
    </w:p>
    <w:p>
      <w:pPr>
        <w:jc w:val="both"/>
        <w:spacing w:after="0"/>
      </w:pPr>
      <w:r>
        <w:rPr>
          <w:color w:val="8B0000"/>
          <w:sz w:val="24"/>
          <w:szCs w:val="24"/>
        </w:rPr>
        <w:t xml:space="preserve">Использование учебно-методических ресурсов: библиотека укомплектована учебной литературой на 100%, ведется работа по созданию медиатеки.
</w:t>
      </w:r>
    </w:p>
    <w:p>
      <w:pPr>
        <w:jc w:val="both"/>
        <w:spacing w:after="0"/>
      </w:pPr>
      <w:r>
        <w:rPr>
          <w:color w:val="8B0000"/>
          <w:sz w:val="24"/>
          <w:szCs w:val="24"/>
        </w:rPr>
        <w:t xml:space="preserve">Использование информационно-образовательных ресурсов: все участники образовательных отношений имеют возможность использования цифровой образовательной среды. Обеспечен безопасный доступ к верифицированным образовательным ресурсам. Начата работа по созданию медиа-центра.
</w:t>
      </w:r>
    </w:p>
    <w:p>
      <w:pPr>
        <w:jc w:val="both"/>
        <w:spacing w:after="0"/>
      </w:pPr>
      <w:r>
        <w:rPr>
          <w:color w:val="8B0000"/>
          <w:sz w:val="24"/>
          <w:szCs w:val="24"/>
        </w:rPr>
        <w:t xml:space="preserve">Использование психолого-педагогических ресурсов: в образовательной организации работают 2 учителя-психолога, 2 учителя-логопеда, учитель-дефектолог, социальный педагог. Все специалисты школы, включая педагогов и администрацию, принимают участие в осуществлении психолого-педагогического сопровождения участников образовательных отношений.</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2026-03-05T17:39:57+03:00</dcterms:created>
  <dcterms:modified xsi:type="dcterms:W3CDTF">2026-03-05T17:39:57+03:00</dcterms:modified>
</cp:coreProperties>
</file>

<file path=docProps/custom.xml><?xml version="1.0" encoding="utf-8"?>
<Properties xmlns="http://schemas.openxmlformats.org/officeDocument/2006/custom-properties" xmlns:vt="http://schemas.openxmlformats.org/officeDocument/2006/docPropsVTypes"/>
</file>