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6"/>
          <w:szCs w:val="36"/>
          <w:b w:val="1"/>
          <w:bCs w:val="1"/>
        </w:rPr>
        <w:t xml:space="preserve">МУНИЦИПАЛЬНОЕ БЮДЖЕТНОЕ ОБЩЕОБРАЗОВАТЕЛЬНОЕ УЧРЕЖДЕНИЕ ГОРОДСКОГО ОКРУГА 'ГОРОД АРХАНГЕЛЬСК' 'СРЕДНЯЯ ШКОЛА № 68' (Формирование экологической культуры современного школьника – результат экологического воспитания)</w:t>
      </w:r>
    </w:p>
    <w:p>
      <w:pPr>
        <w:jc w:val="center"/>
      </w:pPr>
      <w:r>
        <w:rPr>
          <w:sz w:val="32"/>
          <w:szCs w:val="32"/>
          <w:u w:val="single"/>
        </w:rPr>
        <w:t xml:space="preserve">Образовательная организация</w:t>
      </w:r>
    </w:p>
    <w:p>
      <w:pPr>
        <w:jc w:val="left"/>
      </w:pPr>
      <w:r>
        <w:rPr>
          <w:sz w:val="28"/>
          <w:szCs w:val="28"/>
          <w:b w:val="1"/>
          <w:bCs w:val="1"/>
        </w:rPr>
        <w:t xml:space="preserve">Сведения об образовательной организации</w:t>
      </w:r>
    </w:p>
    <w:tbl>
      <w:tblGrid>
        <w:gridCol w:w="3000" w:type="dxa"/>
        <w:gridCol w:w="7000" w:type="dxa"/>
      </w:tblGrid>
      <w:tblPr>
        <w:tblStyle w:val="regipTable"/>
      </w:tblPr>
      <w:tr>
        <w:trPr/>
        <w:tc>
          <w:tcPr>
            <w:tcW w:w="3000" w:type="dxa"/>
            <w:vAlign w:val="top"/>
            <w:shd w:val="clear" w:fill="F5F5F5"/>
            <w:noWrap/>
          </w:tcPr>
          <w:p>
            <w:pPr/>
            <w:r>
              <w:rPr/>
              <w:t xml:space="preserve">Полное наименование в соответствии с Уставом</w:t>
            </w:r>
          </w:p>
        </w:tc>
        <w:tc>
          <w:tcPr>
            <w:tcW w:w="7000" w:type="dxa"/>
            <w:vAlign w:val="top"/>
            <w:noWrap/>
          </w:tcPr>
          <w:p>
            <w:pPr>
              <w:jc w:val="both"/>
            </w:pPr>
            <w:r>
              <w:rPr>
                <w:sz w:val="24"/>
                <w:szCs w:val="24"/>
              </w:rPr>
              <w:t xml:space="preserve">МУНИЦИПАЛЬНОЕ БЮДЖЕТНОЕ ОБЩЕОБРАЗОВАТЕЛЬНОЕ УЧРЕЖДЕНИЕ ГОРОДСКОГО ОКРУГА 'ГОРОД АРХАНГЕЛЬСК' 'СРЕДНЯЯ ШКОЛА № 68'</w:t>
            </w:r>
          </w:p>
        </w:tc>
      </w:tr>
      <w:tr>
        <w:trPr/>
        <w:tc>
          <w:tcPr>
            <w:tcW w:w="3000" w:type="dxa"/>
            <w:vAlign w:val="top"/>
            <w:shd w:val="clear" w:fill="F5F5F5"/>
            <w:noWrap/>
          </w:tcPr>
          <w:p>
            <w:pPr/>
            <w:r>
              <w:rPr/>
              <w:t xml:space="preserve">Сокращённое наименование</w:t>
            </w:r>
          </w:p>
        </w:tc>
        <w:tc>
          <w:tcPr>
            <w:tcW w:w="7000" w:type="dxa"/>
            <w:vAlign w:val="top"/>
            <w:noWrap/>
          </w:tcPr>
          <w:p>
            <w:pPr>
              <w:jc w:val="both"/>
            </w:pPr>
            <w:r>
              <w:rPr>
                <w:sz w:val="24"/>
                <w:szCs w:val="24"/>
              </w:rPr>
              <w:t xml:space="preserve">МБОУ 'СШ №68'</w:t>
            </w:r>
          </w:p>
        </w:tc>
      </w:tr>
      <w:tr>
        <w:trPr/>
        <w:tc>
          <w:tcPr>
            <w:tcW w:w="3000" w:type="dxa"/>
            <w:vAlign w:val="top"/>
            <w:shd w:val="clear" w:fill="F5F5F5"/>
            <w:noWrap/>
          </w:tcPr>
          <w:p>
            <w:pPr/>
            <w:r>
              <w:rPr/>
              <w:t xml:space="preserve">Муниципальное образование</w:t>
            </w:r>
          </w:p>
        </w:tc>
        <w:tc>
          <w:tcPr>
            <w:tcW w:w="7000" w:type="dxa"/>
            <w:vAlign w:val="top"/>
            <w:noWrap/>
          </w:tcPr>
          <w:p>
            <w:pPr>
              <w:jc w:val="both"/>
            </w:pPr>
            <w:r>
              <w:rPr>
                <w:sz w:val="24"/>
                <w:szCs w:val="24"/>
              </w:rPr>
              <w:t xml:space="preserve">Архангельск (Городской округ)</w:t>
            </w:r>
          </w:p>
        </w:tc>
      </w:tr>
      <w:tr>
        <w:trPr/>
        <w:tc>
          <w:tcPr>
            <w:tcW w:w="3000" w:type="dxa"/>
            <w:vAlign w:val="top"/>
            <w:shd w:val="clear" w:fill="F5F5F5"/>
            <w:noWrap/>
          </w:tcPr>
          <w:p>
            <w:pPr/>
            <w:r>
              <w:rPr/>
              <w:t xml:space="preserve">Юридический адрес</w:t>
            </w:r>
          </w:p>
        </w:tc>
        <w:tc>
          <w:tcPr>
            <w:tcW w:w="7000" w:type="dxa"/>
            <w:vAlign w:val="top"/>
            <w:noWrap/>
          </w:tcPr>
          <w:p>
            <w:pPr>
              <w:jc w:val="both"/>
            </w:pPr>
            <w:r>
              <w:rPr>
                <w:sz w:val="24"/>
                <w:szCs w:val="24"/>
              </w:rPr>
              <w:t xml:space="preserve">г. Архангельск, ул. Менделеева, д. 19, 163022</w:t>
            </w:r>
          </w:p>
        </w:tc>
      </w:tr>
      <w:tr>
        <w:trPr/>
        <w:tc>
          <w:tcPr>
            <w:tcW w:w="3000" w:type="dxa"/>
            <w:vAlign w:val="top"/>
            <w:shd w:val="clear" w:fill="F5F5F5"/>
            <w:noWrap/>
          </w:tcPr>
          <w:p>
            <w:pPr/>
            <w:r>
              <w:rPr/>
              <w:t xml:space="preserve">Фактический адрес</w:t>
            </w:r>
          </w:p>
        </w:tc>
        <w:tc>
          <w:tcPr>
            <w:tcW w:w="7000" w:type="dxa"/>
            <w:vAlign w:val="top"/>
            <w:noWrap/>
          </w:tcPr>
          <w:p>
            <w:pPr>
              <w:jc w:val="both"/>
            </w:pPr>
            <w:r>
              <w:rPr>
                <w:sz w:val="24"/>
                <w:szCs w:val="24"/>
              </w:rPr>
              <w:t xml:space="preserve">г. Архангельск, ул. Менделеева д. 19</w:t>
            </w:r>
          </w:p>
        </w:tc>
      </w:tr>
      <w:tr>
        <w:trPr/>
        <w:tc>
          <w:tcPr>
            <w:tcW w:w="3000" w:type="dxa"/>
            <w:vAlign w:val="top"/>
            <w:shd w:val="clear" w:fill="F5F5F5"/>
            <w:noWrap/>
          </w:tcPr>
          <w:p>
            <w:pPr/>
            <w:r>
              <w:rPr/>
              <w:t xml:space="preserve">Ф.И.О. руководителя</w:t>
            </w:r>
          </w:p>
        </w:tc>
        <w:tc>
          <w:tcPr>
            <w:tcW w:w="7000" w:type="dxa"/>
            <w:vAlign w:val="top"/>
            <w:noWrap/>
          </w:tcPr>
          <w:p>
            <w:pPr>
              <w:jc w:val="both"/>
            </w:pPr>
            <w:r>
              <w:rPr>
                <w:sz w:val="24"/>
                <w:szCs w:val="24"/>
              </w:rPr>
              <w:t xml:space="preserve">Подшивалова Марина Николаевна</w:t>
            </w:r>
          </w:p>
        </w:tc>
      </w:tr>
      <w:tr>
        <w:trPr/>
        <w:tc>
          <w:tcPr>
            <w:tcW w:w="3000" w:type="dxa"/>
            <w:vAlign w:val="top"/>
            <w:shd w:val="clear" w:fill="F5F5F5"/>
            <w:noWrap/>
          </w:tcPr>
          <w:p>
            <w:pPr/>
            <w:r>
              <w:rPr/>
              <w:t xml:space="preserve">Ф.И.О. координатора проекта</w:t>
            </w:r>
          </w:p>
        </w:tc>
        <w:tc>
          <w:tcPr>
            <w:tcW w:w="7000" w:type="dxa"/>
            <w:vAlign w:val="top"/>
            <w:noWrap/>
          </w:tcPr>
          <w:p>
            <w:pPr>
              <w:jc w:val="both"/>
            </w:pPr>
            <w:r>
              <w:rPr>
                <w:sz w:val="24"/>
                <w:szCs w:val="24"/>
              </w:rPr>
              <w:t xml:space="preserve">Моисеева Екатерина Юрьевна</w:t>
            </w:r>
          </w:p>
        </w:tc>
      </w:tr>
      <w:tr>
        <w:trPr/>
        <w:tc>
          <w:tcPr>
            <w:tcW w:w="3000" w:type="dxa"/>
            <w:vAlign w:val="top"/>
            <w:shd w:val="clear" w:fill="F5F5F5"/>
            <w:noWrap/>
          </w:tcPr>
          <w:p>
            <w:pPr/>
            <w:r>
              <w:rPr/>
              <w:t xml:space="preserve">Контактный телефон</w:t>
            </w:r>
          </w:p>
        </w:tc>
        <w:tc>
          <w:tcPr>
            <w:tcW w:w="7000" w:type="dxa"/>
            <w:vAlign w:val="top"/>
            <w:noWrap/>
          </w:tcPr>
          <w:p>
            <w:pPr>
              <w:jc w:val="both"/>
            </w:pPr>
            <w:r>
              <w:rPr>
                <w:sz w:val="24"/>
                <w:szCs w:val="24"/>
              </w:rPr>
              <w:t xml:space="preserve">(88182) 246439</w:t>
            </w:r>
          </w:p>
        </w:tc>
      </w:tr>
      <w:tr>
        <w:trPr/>
        <w:tc>
          <w:tcPr>
            <w:tcW w:w="3000" w:type="dxa"/>
            <w:vAlign w:val="top"/>
            <w:shd w:val="clear" w:fill="F5F5F5"/>
            <w:noWrap/>
          </w:tcPr>
          <w:p>
            <w:pPr/>
            <w:r>
              <w:rPr/>
              <w:t xml:space="preserve">Сайт образовательной организации</w:t>
            </w:r>
          </w:p>
        </w:tc>
        <w:tc>
          <w:tcPr>
            <w:tcW w:w="7000" w:type="dxa"/>
            <w:vAlign w:val="top"/>
            <w:noWrap/>
          </w:tcPr>
          <w:p>
            <w:pPr>
              <w:jc w:val="both"/>
            </w:pPr>
            <w:r>
              <w:rPr>
                <w:sz w:val="24"/>
                <w:szCs w:val="24"/>
              </w:rPr>
              <w:t xml:space="preserve">http://school68.arkh-edu.ru/</w:t>
            </w:r>
          </w:p>
        </w:tc>
      </w:tr>
      <w:tr>
        <w:trPr/>
        <w:tc>
          <w:tcPr>
            <w:tcW w:w="3000" w:type="dxa"/>
            <w:vAlign w:val="top"/>
            <w:shd w:val="clear" w:fill="F5F5F5"/>
            <w:noWrap/>
          </w:tcPr>
          <w:p>
            <w:pPr/>
            <w:r>
              <w:rPr/>
              <w:t xml:space="preserve">Адрес электронной почты</w:t>
            </w:r>
          </w:p>
        </w:tc>
        <w:tc>
          <w:tcPr>
            <w:tcW w:w="7000" w:type="dxa"/>
            <w:vAlign w:val="top"/>
            <w:noWrap/>
          </w:tcPr>
          <w:p>
            <w:pPr>
              <w:jc w:val="both"/>
            </w:pPr>
            <w:r>
              <w:rPr>
                <w:sz w:val="24"/>
                <w:szCs w:val="24"/>
              </w:rPr>
              <w:t xml:space="preserve">school68@list.ru</w:t>
            </w:r>
          </w:p>
        </w:tc>
      </w:tr>
    </w:tbl>
    <w:p/>
    <w:p>
      <w:pPr>
        <w:jc w:val="center"/>
      </w:pPr>
      <w:r>
        <w:rPr>
          <w:sz w:val="32"/>
          <w:szCs w:val="32"/>
          <w:u w:val="single"/>
        </w:rPr>
        <w:t xml:space="preserve">Проект</w:t>
      </w:r>
    </w:p>
    <w:p>
      <w:pPr>
        <w:jc w:val="left"/>
      </w:pPr>
      <w:r>
        <w:rPr>
          <w:sz w:val="28"/>
          <w:szCs w:val="28"/>
          <w:b w:val="1"/>
          <w:bCs w:val="1"/>
        </w:rPr>
        <w:t xml:space="preserve">Общие сведения о проекте</w:t>
      </w:r>
    </w:p>
    <w:tbl>
      <w:tblGrid>
        <w:gridCol w:w="3000" w:type="dxa"/>
        <w:gridCol w:w="7000" w:type="dxa"/>
      </w:tblGrid>
      <w:tblPr>
        <w:tblStyle w:val="regipTable"/>
      </w:tblPr>
      <w:tr>
        <w:trPr/>
        <w:tc>
          <w:tcPr>
            <w:tcW w:w="3000" w:type="dxa"/>
            <w:vAlign w:val="top"/>
            <w:shd w:val="clear" w:fill="F5F5F5"/>
            <w:noWrap/>
          </w:tcPr>
          <w:p>
            <w:pPr/>
            <w:r>
              <w:rPr/>
              <w:t xml:space="preserve">Название проекта</w:t>
            </w:r>
          </w:p>
        </w:tc>
        <w:tc>
          <w:tcPr>
            <w:tcW w:w="7000" w:type="dxa"/>
            <w:vAlign w:val="top"/>
            <w:noWrap/>
          </w:tcPr>
          <w:p>
            <w:pPr>
              <w:jc w:val="both"/>
            </w:pPr>
            <w:r>
              <w:rPr>
                <w:sz w:val="24"/>
                <w:szCs w:val="24"/>
              </w:rPr>
              <w:t xml:space="preserve">Формирование экологической культуры современного школьника – результат экологического воспитания</w:t>
            </w:r>
          </w:p>
        </w:tc>
      </w:tr>
      <w:tr>
        <w:trPr/>
        <w:tc>
          <w:tcPr>
            <w:tcW w:w="3000" w:type="dxa"/>
            <w:vAlign w:val="top"/>
            <w:shd w:val="clear" w:fill="F5F5F5"/>
            <w:noWrap/>
          </w:tcPr>
          <w:p>
            <w:pPr/>
            <w:r>
              <w:rPr/>
              <w:t xml:space="preserve">Цель</w:t>
            </w:r>
          </w:p>
        </w:tc>
        <w:tc>
          <w:tcPr>
            <w:tcW w:w="7000" w:type="dxa"/>
            <w:vAlign w:val="top"/>
            <w:noWrap/>
          </w:tcPr>
          <w:p>
            <w:pPr>
              <w:jc w:val="both"/>
            </w:pPr>
            <w:r>
              <w:rPr>
                <w:sz w:val="24"/>
                <w:szCs w:val="24"/>
              </w:rPr>
              <w:t xml:space="preserve">Создание модели экологического воспитания детей на всех уровнях общего образования для обеспечения преемственности в формировании экологической культуры школьников</w:t>
            </w:r>
          </w:p>
        </w:tc>
      </w:tr>
      <w:tr>
        <w:trPr/>
        <w:tc>
          <w:tcPr>
            <w:tcW w:w="3000" w:type="dxa"/>
            <w:vAlign w:val="top"/>
            <w:shd w:val="clear" w:fill="F5F5F5"/>
            <w:noWrap/>
          </w:tcPr>
          <w:p>
            <w:pPr/>
            <w:r>
              <w:rPr/>
              <w:t xml:space="preserve">Задачи</w:t>
            </w:r>
          </w:p>
        </w:tc>
        <w:tc>
          <w:tcPr>
            <w:tcW w:w="7000" w:type="dxa"/>
            <w:vAlign w:val="top"/>
            <w:noWrap/>
          </w:tcPr>
          <w:p>
            <w:pPr>
              <w:jc w:val="both"/>
              <w:spacing w:after="0"/>
            </w:pPr>
            <w:r>
              <w:rPr>
                <w:sz w:val="24"/>
                <w:szCs w:val="24"/>
              </w:rPr>
              <w:t xml:space="preserve">. Создать условия для обеспечения преемственности в формировании экологической культуры на уровнях дошкольного, начального общего, основного общего  и среднего общего образования. 
</w:t>
            </w:r>
          </w:p>
          <w:p>
            <w:pPr>
              <w:jc w:val="both"/>
              <w:spacing w:after="0"/>
            </w:pPr>
            <w:r>
              <w:rPr>
                <w:sz w:val="24"/>
                <w:szCs w:val="24"/>
              </w:rPr>
              <w:t xml:space="preserve">2. Повышение профессиональной компетентности педагогических работников по вопросам экологического воспитания подрастающего поколения. 
</w:t>
            </w:r>
          </w:p>
          <w:p>
            <w:pPr>
              <w:jc w:val="both"/>
              <w:spacing w:after="0"/>
            </w:pPr>
            <w:r>
              <w:rPr>
                <w:sz w:val="24"/>
                <w:szCs w:val="24"/>
              </w:rPr>
              <w:t xml:space="preserve">3. Решение актуальных педагогических проблем в рамках методической инновационной деятельности, поиск, апробация и внедрение лучших традиционных практик и новых образцов педагогической деятельности, взаимного профессионального общения и обмена опытом. 
</w:t>
            </w:r>
          </w:p>
          <w:p>
            <w:pPr>
              <w:jc w:val="both"/>
              <w:spacing w:after="0"/>
            </w:pPr>
            <w:r>
              <w:rPr>
                <w:sz w:val="24"/>
                <w:szCs w:val="24"/>
              </w:rPr>
              <w:t xml:space="preserve">4. Проектирование и реализация организационно-педагогических условий, необходимых для формирования экологической культуры детей разного возраста. 
</w:t>
            </w:r>
          </w:p>
          <w:p>
            <w:pPr>
              <w:jc w:val="both"/>
              <w:spacing w:after="0"/>
            </w:pPr>
            <w:r>
              <w:rPr>
                <w:sz w:val="24"/>
                <w:szCs w:val="24"/>
              </w:rPr>
              <w:t xml:space="preserve">5. Обеспечение педагогическим работникам возможности демонстрировать результаты своей профессиональной деятельности в рамках темы проекта с целью распространения успешного педагогического опыта.</w:t>
            </w:r>
          </w:p>
        </w:tc>
      </w:tr>
      <w:tr>
        <w:trPr/>
        <w:tc>
          <w:tcPr>
            <w:tcW w:w="3000" w:type="dxa"/>
            <w:vAlign w:val="top"/>
            <w:shd w:val="clear" w:fill="F5F5F5"/>
            <w:noWrap/>
          </w:tcPr>
          <w:p>
            <w:pPr/>
            <w:r>
              <w:rPr/>
              <w:t xml:space="preserve">Основная идея (идеи) проекта</w:t>
            </w:r>
          </w:p>
        </w:tc>
        <w:tc>
          <w:tcPr>
            <w:tcW w:w="7000" w:type="dxa"/>
            <w:vAlign w:val="top"/>
            <w:noWrap/>
          </w:tcPr>
          <w:p>
            <w:pPr>
              <w:jc w:val="both"/>
            </w:pPr>
            <w:r>
              <w:rPr>
                <w:sz w:val="24"/>
                <w:szCs w:val="24"/>
              </w:rPr>
              <w:t xml:space="preserve">Грамотно организованная методическая поддержка педагогических работниках способствует формированию экологически культурной личности при условии целенаправленной систематической работы по экологическому воспитанию в условиях преемственности дошкольного, начального общего, основного общего и среднего общего уровней образования.</w:t>
            </w:r>
          </w:p>
        </w:tc>
      </w:tr>
      <w:tr>
        <w:trPr/>
        <w:tc>
          <w:tcPr>
            <w:tcW w:w="3000" w:type="dxa"/>
            <w:vAlign w:val="top"/>
            <w:shd w:val="clear" w:fill="F5F5F5"/>
            <w:noWrap/>
          </w:tcPr>
          <w:p>
            <w:pPr/>
            <w:r>
              <w:rPr/>
              <w:t xml:space="preserve">Обоснование значимости проекта</w:t>
            </w:r>
          </w:p>
        </w:tc>
        <w:tc>
          <w:tcPr>
            <w:tcW w:w="7000" w:type="dxa"/>
            <w:vAlign w:val="top"/>
            <w:noWrap/>
          </w:tcPr>
          <w:p>
            <w:pPr>
              <w:jc w:val="both"/>
              <w:spacing w:after="0"/>
            </w:pPr>
            <w:r>
              <w:rPr>
                <w:sz w:val="24"/>
                <w:szCs w:val="24"/>
              </w:rPr>
              <w:t xml:space="preserve">29 апреля 2022 года решением федерального учебно-методического объединения по общему образованию (протокол от 29 апреля 2022 года № 2/22) была одобрена Концепция экологического образования в системе общего образования. Согласно Концепции составляющими экологического образования являются «экологическое воспитание, обучение и развитие личности обучающихся; экологическое просвещение: воспитание экологической культуры, информирование об экологических проблемах и распространение экологического стиля жизни»
</w:t>
            </w:r>
          </w:p>
          <w:p>
            <w:pPr>
              <w:jc w:val="both"/>
              <w:spacing w:after="0"/>
            </w:pPr>
            <w:r>
              <w:rPr>
                <w:sz w:val="24"/>
                <w:szCs w:val="24"/>
              </w:rPr>
              <w:t xml:space="preserve">Экологическая культура является интегральным результатом непрерывного экологического образования, последовательно и преемственно осуществляемого на всех уровнях общего образования от дошкольного к среднего общего. Концепция направлена на реализацию полномочий Правительства РФ по созданию условий для развития системы экологического образования граждан и  воспитания экологической культуры. 
</w:t>
            </w:r>
          </w:p>
          <w:p>
            <w:pPr>
              <w:jc w:val="both"/>
              <w:spacing w:after="0"/>
            </w:pPr>
            <w:r>
              <w:rPr>
                <w:sz w:val="24"/>
                <w:szCs w:val="24"/>
              </w:rPr>
              <w:t xml:space="preserve">От уровня экологической культуры общества в целом и экологической культуры каждого человека зависит и сохранение природы, и существование самого человека, и успешность реализации стратегических планов устойчивого развития России. Высокий уровень экологической культуры населения может быть обеспечен только при условии последовательно реализуемой государственной политики по совершенствованию системы экологического воспитания и просвещения разных слоев населения нашей страны. 
</w:t>
            </w:r>
          </w:p>
          <w:p>
            <w:pPr>
              <w:jc w:val="both"/>
              <w:spacing w:after="0"/>
            </w:pPr>
            <w:r>
              <w:rPr>
                <w:sz w:val="24"/>
                <w:szCs w:val="24"/>
              </w:rPr>
              <w:t xml:space="preserve">Серьезным препятствием в реализации задач экологического воспитания по формированию основ экологической культуры обучающихся является проблема обеспечения его целостности, непрерывности и системности. 
</w:t>
            </w:r>
          </w:p>
          <w:p>
            <w:pPr>
              <w:jc w:val="both"/>
              <w:spacing w:after="0"/>
            </w:pPr>
            <w:r>
              <w:rPr>
                <w:sz w:val="24"/>
                <w:szCs w:val="24"/>
              </w:rPr>
              <w:t xml:space="preserve">Также остается пока низкой осведомленность педагогических работников о задачах экологического воспитания, его связи со стратегическими задачами социально-экономического и научно-технического развития нашей страны. 
</w:t>
            </w:r>
          </w:p>
          <w:p>
            <w:pPr>
              <w:jc w:val="both"/>
              <w:spacing w:after="0"/>
            </w:pPr>
            <w:r>
              <w:rPr>
                <w:sz w:val="24"/>
                <w:szCs w:val="24"/>
              </w:rPr>
              <w:t xml:space="preserve">Все это является причиной низкого уровня экологической культуры населения в целом и подрастающего поколения в частности. 
</w:t>
            </w:r>
          </w:p>
          <w:p>
            <w:pPr>
              <w:jc w:val="both"/>
              <w:spacing w:after="0"/>
            </w:pPr>
            <w:r>
              <w:rPr>
                <w:sz w:val="24"/>
                <w:szCs w:val="24"/>
              </w:rPr>
              <w:t xml:space="preserve">Таким образом, наш проект представляется нам значимым, поскольку обеспечивает методическое сопровождение педагогических работников по системному формированию экологической культуры школьников разного возраста.</w:t>
            </w:r>
          </w:p>
        </w:tc>
      </w:tr>
    </w:tbl>
    <w:p/>
    <w:p>
      <w:pPr>
        <w:jc w:val="left"/>
      </w:pPr>
      <w:r>
        <w:rPr>
          <w:sz w:val="28"/>
          <w:szCs w:val="28"/>
          <w:b w:val="1"/>
          <w:bCs w:val="1"/>
        </w:rPr>
        <w:t xml:space="preserve">Описание реализации проекта</w:t>
      </w:r>
    </w:p>
    <w:p>
      <w:pPr>
        <w:jc w:val="both"/>
        <w:spacing w:after="0"/>
      </w:pPr>
      <w:r>
        <w:rPr>
          <w:sz w:val="24"/>
          <w:szCs w:val="24"/>
        </w:rPr>
        <w:t xml:space="preserve">Проект начинается с выявления проблемы. В настоящее время проблемы окружающей среды стоят очень остро не только в нашем регионе. Один из способов решения этих проблем – формирование экологической культуры населения через создание модели непрерывного экологического воспитания детей на всех уровнях общего образования. 
</w:t>
      </w:r>
    </w:p>
    <w:p>
      <w:pPr>
        <w:jc w:val="both"/>
        <w:spacing w:after="0"/>
      </w:pPr>
      <w:r>
        <w:rPr>
          <w:sz w:val="24"/>
          <w:szCs w:val="24"/>
        </w:rPr>
        <w:t xml:space="preserve"> Далее формулируем цель, планируем результат, ставим задачи по достижению планируемого результата. Определяем направления реализации проекта в соответствии с поставленными задачами, разрабатываем программы и планы работы по каждому направлению; проектируем модель непрерывного экологического воспитания на всех уровнях общего образования; находим социальных партнеров. 
</w:t>
      </w:r>
    </w:p>
    <w:p>
      <w:pPr>
        <w:jc w:val="both"/>
        <w:spacing w:after="0"/>
      </w:pPr>
      <w:r>
        <w:rPr>
          <w:sz w:val="24"/>
          <w:szCs w:val="24"/>
        </w:rPr>
        <w:t xml:space="preserve">В ходе реализации проекта внедряем модель экологического воспитания, производя корректировку на разных этапах проекта при необходимости. 
</w:t>
      </w:r>
    </w:p>
    <w:p>
      <w:pPr>
        <w:jc w:val="both"/>
        <w:spacing w:after="0"/>
      </w:pPr>
      <w:r>
        <w:rPr>
          <w:sz w:val="24"/>
          <w:szCs w:val="24"/>
        </w:rPr>
        <w:t xml:space="preserve">По окончании этапов проекта проводим методические семинары, мастер-классы, размещаем материалы проекта на сайте школы, издаем буклеты, памятки, рекомендации.</w:t>
      </w:r>
    </w:p>
    <w:p>
      <w:pPr>
        <w:jc w:val="left"/>
      </w:pPr>
      <w:r>
        <w:rPr>
          <w:sz w:val="28"/>
          <w:szCs w:val="28"/>
          <w:b w:val="1"/>
          <w:bCs w:val="1"/>
        </w:rPr>
        <w:t xml:space="preserve">Исходные теоретические положения</w:t>
      </w:r>
    </w:p>
    <w:p>
      <w:pPr>
        <w:jc w:val="both"/>
        <w:spacing w:after="0"/>
      </w:pPr>
      <w:r>
        <w:rPr>
          <w:sz w:val="24"/>
          <w:szCs w:val="24"/>
        </w:rPr>
        <w:t xml:space="preserve">Определены в сборнике «Методические рекомендации для руководителей образовательных организаций по реализации экологического образования с целью формирования экологической культуры обучающихся / Захлебный А.Н., Дзятковская Е.Н., Шмелькова Л.В.; под ред. А.Н. Захлебного. М.: ФГБНУ «Институт стратегии развития образования РАО», 2022.
</w:t>
      </w:r>
    </w:p>
    <w:p>
      <w:pPr>
        <w:jc w:val="both"/>
        <w:spacing w:after="0"/>
      </w:pPr>
      <w:r>
        <w:rPr>
          <w:sz w:val="24"/>
          <w:szCs w:val="24"/>
        </w:rPr>
        <w:t xml:space="preserve">
</w:t>
      </w:r>
    </w:p>
    <w:p>
      <w:pPr>
        <w:jc w:val="both"/>
        <w:spacing w:after="0"/>
      </w:pPr>
      <w:r>
        <w:rPr>
          <w:sz w:val="24"/>
          <w:szCs w:val="24"/>
        </w:rPr>
        <w:t xml:space="preserve">Экологическое воспитание – одно из приоритетных направлений воспитания в соответствии с ФГОС. Экологическое воспитание по ФГОС - это непрерывный процесс развития детей, направленный на формирование у них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pPr>
        <w:jc w:val="both"/>
        <w:spacing w:after="0"/>
      </w:pPr>
      <w:r>
        <w:rPr>
          <w:sz w:val="24"/>
          <w:szCs w:val="24"/>
        </w:rPr>
        <w:t xml:space="preserve">Экологическая культура личности, формируемая в системе общего образования – интегральный результат общего образования во взаимосвязи всех его предметных областей, учебных предметов и внеурочной деятельности с привлечением возможностей дополнительного образования и экологического просвещения, который выражается в экологической и эколого-культурной грамотности, экологическом мышлении, экологически ответственном мировоззрении, экологически сообразном поведении, внутренней нравственно-экологической позиции личности, ее экологической образованности, способности и готовности повышать экологическую культуру у себя и в своем окружении. 
</w:t>
      </w:r>
    </w:p>
    <w:p>
      <w:pPr>
        <w:jc w:val="both"/>
        <w:spacing w:after="0"/>
      </w:pPr>
      <w:r>
        <w:rPr>
          <w:sz w:val="24"/>
          <w:szCs w:val="24"/>
        </w:rPr>
        <w:t xml:space="preserve">Экологическая грамотность — это способность человека понимать экологические процессы, принимать экологически ответственные решения и действовать в соответствии с принципами устойчивого развития.
</w:t>
      </w:r>
    </w:p>
    <w:p>
      <w:pPr>
        <w:jc w:val="both"/>
        <w:spacing w:after="0"/>
      </w:pPr>
      <w:r>
        <w:rPr>
          <w:sz w:val="24"/>
          <w:szCs w:val="24"/>
        </w:rPr>
        <w:t xml:space="preserve">Экологическое мышление — это устойчивое понимание ценности и взаимосвязи всех элементов экосистемы Земли, ощущение ответственности за возможные последствия своих действий с точки зрения сохранения природы и жизни на планете.</w:t>
      </w:r>
    </w:p>
    <w:p>
      <w:pPr>
        <w:jc w:val="left"/>
      </w:pPr>
      <w:r>
        <w:rPr>
          <w:sz w:val="28"/>
          <w:szCs w:val="28"/>
          <w:b w:val="1"/>
          <w:bCs w:val="1"/>
        </w:rPr>
        <w:t xml:space="preserve">Этап 1 - 31.05.2025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08.01.2025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31.05.2025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Содержание и методы деятельности: 1. Информирование педагогического сообщества области о предстоящем проекте. 2. Изучение теоретических аспектов процесса формирования экологической культуры детей на всех уровнях общего образования. 3. Анализ источников по проблеме формирования экологической культуры детей на всех уровнях образования. Изучение методики, опыта международных и российских исследований. 4. Исходный мониторинг по вопросам методического сопровождения  формирования экологической культуры детей. 5. Разработка модели экологического воспитания детей на всех уровнях общего образования для обеспечения преемственности в формировании экологической культуры школьников. 6. Выявление принципов, приемов, форм и методов работы. 7. Определение партнеров. 8. Разработка программ, проектов, обеспечивающих реализацию педагогического проекта. 9. Итоговый семинар по данному этапу проекта в режиме онлайн. + обратная связь. 
</w:t>
            </w:r>
          </w:p>
          <w:p>
            <w:pPr>
              <w:jc w:val="both"/>
              <w:spacing w:after="0"/>
            </w:pPr>
            <w:r>
              <w:rPr>
                <w:sz w:val="24"/>
                <w:szCs w:val="24"/>
              </w:rPr>
              <w:t xml:space="preserve">
</w:t>
            </w:r>
          </w:p>
          <w:p>
            <w:pPr>
              <w:jc w:val="both"/>
              <w:spacing w:after="0"/>
            </w:pPr>
            <w:r>
              <w:rPr>
                <w:sz w:val="24"/>
                <w:szCs w:val="24"/>
              </w:rPr>
              <w:t xml:space="preserve">Методы: Анализ документов, научных статей. Тестирование. Анализ, обобщение в форме итогового семинара.</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pPr>
            <w:r>
              <w:rPr>
                <w:sz w:val="24"/>
                <w:szCs w:val="24"/>
              </w:rPr>
              <w:t xml:space="preserve">Информация отправлена в образовательные организации округа. Выявлены проблемы по вопросам методического сопровождения формирования экологической культуры детей на всех уровнях общего образования. Определены партнеры по реализации проекта. Проведен мониторинг по вопросу методического сопровождения формирования экологической культуры детей на всех уровнях образования,  подведены его итоги. Определены направления реализации проекта. Разработана модель экологического воспитания детей на всех уровнях общего образования для обеспечения преемственности в формировании экологической культуры школьников. Разработаны программы, проекты,  обеспечивающие реализацию проекта.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На данном этапе проекта достигнуты следующие результаты: 
</w:t>
            </w:r>
          </w:p>
          <w:p>
            <w:pPr>
              <w:jc w:val="both"/>
              <w:spacing w:after="0"/>
            </w:pPr>
            <w:r>
              <w:rPr>
                <w:sz w:val="24"/>
                <w:szCs w:val="24"/>
              </w:rPr>
              <w:t xml:space="preserve">1. Педагогическое сообщество г. Архангельска и Архангельской области информировано о реализации данного проекта.  
</w:t>
            </w:r>
          </w:p>
          <w:p>
            <w:pPr>
              <w:jc w:val="both"/>
              <w:spacing w:after="0"/>
            </w:pPr>
            <w:r>
              <w:rPr>
                <w:sz w:val="24"/>
                <w:szCs w:val="24"/>
              </w:rPr>
              <w:t xml:space="preserve">2. В ходе изучения теоретических аспектов процесса формирования экологической культуры детей на всех уровнях общего образования, анализа источников по проблеме разработана модель экологического воспитания детей на всех уровнях общего образования для обеспечения преемственности в формировании экологической культуры школьников. В ходе реализации проекта возможна корректировка разработанной нами модели. Внешне модель можно представить в виде спиралевидной пружины, которая в символичной форме отражает развитие и вечное изменение. Каждый виток – конец одного цикла и начало другого. Каждый цикл спиралевидной пружины нашей модели – уровень образования. В каждом цикле – четыре последовательных компонента – цель, содержание, технологии, результат + оценивание. Диаметр каждого следующего витка увеличивается по сравнению с предыдущим, что символизирует количественное и качественное расширение целей, содержания, технологий и результатов формирования экологической культуры на каждом уровне общего образования. Как только один цикл подходит к своему логическому завершению – появляются результаты, которые мы можем оценить, - возникают цели, которые ставим на следующем этапе, содержание нашей работы, технологии и снова результат и его оценивание. 
</w:t>
            </w:r>
          </w:p>
          <w:p>
            <w:pPr>
              <w:jc w:val="both"/>
              <w:spacing w:after="0"/>
            </w:pPr>
            <w:r>
              <w:rPr>
                <w:sz w:val="24"/>
                <w:szCs w:val="24"/>
              </w:rPr>
              <w:t xml:space="preserve">На данном этапе мы ищем специалиста, который смог бы визуально с помощью информационных технологий отобразить нашу модель. 
</w:t>
            </w:r>
          </w:p>
          <w:p>
            <w:pPr>
              <w:jc w:val="both"/>
              <w:spacing w:after="0"/>
            </w:pPr>
            <w:r>
              <w:rPr>
                <w:sz w:val="24"/>
                <w:szCs w:val="24"/>
              </w:rPr>
              <w:t xml:space="preserve">В модели экологического воспитания 4 главных компонента: целевой, содержательный, технологический, результативно-оценочный. Кратно опишем каждый из них. 
</w:t>
            </w:r>
          </w:p>
          <w:p>
            <w:pPr>
              <w:jc w:val="both"/>
              <w:spacing w:after="0"/>
            </w:pPr>
            <w:r>
              <w:rPr>
                <w:sz w:val="24"/>
                <w:szCs w:val="24"/>
              </w:rPr>
              <w:t xml:space="preserve">Целевой компонент. 
</w:t>
            </w:r>
          </w:p>
          <w:p>
            <w:pPr>
              <w:jc w:val="both"/>
              <w:spacing w:after="0"/>
            </w:pPr>
            <w:r>
              <w:rPr>
                <w:sz w:val="24"/>
                <w:szCs w:val="24"/>
              </w:rPr>
              <w:t xml:space="preserve">Цель экологического воспитания в соответствии с Федеральной рабочей программой воспитания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pPr>
              <w:jc w:val="both"/>
              <w:spacing w:after="0"/>
            </w:pPr>
            <w:r>
              <w:rPr>
                <w:sz w:val="24"/>
                <w:szCs w:val="24"/>
              </w:rPr>
              <w:t xml:space="preserve">На каждом уровне общего образования цели конкретизируются в соответствии с возрастными особенностями обучающихся. В рабочих программах воспитания выделены следующие целевые ориентиры: 
</w:t>
            </w:r>
          </w:p>
          <w:p>
            <w:pPr>
              <w:jc w:val="both"/>
              <w:spacing w:after="0"/>
            </w:pPr>
            <w:r>
              <w:rPr>
                <w:sz w:val="24"/>
                <w:szCs w:val="24"/>
              </w:rPr>
              <w:t xml:space="preserve">- уровень дошкольного общего образования:  
</w:t>
            </w:r>
          </w:p>
          <w:p>
            <w:pPr>
              <w:jc w:val="both"/>
              <w:spacing w:after="0"/>
            </w:pPr>
            <w:r>
              <w:rPr>
                <w:sz w:val="24"/>
                <w:szCs w:val="24"/>
              </w:rPr>
              <w:t xml:space="preserve">Устойчивые представления о том, что в природе всё взаимосвязано. Умение устанавливать причинно-следственные связи между природными явлениями. Понимание того, что жизнь человека на Земле во многом зависит от окружающей среды. Навыки грамотного поведения в природе. Любопытство, стремление задавать вопросы взрослым и сверстникам, интересоваться явлениями природы и пытаться самостоятельно придумывать объяснения им. Склонность наблюдать и экспериментировать. Начальные знания о себе, природном и социальном мире. Элементарные представления из области живой природы и естествознания.
</w:t>
            </w:r>
          </w:p>
          <w:p>
            <w:pPr>
              <w:jc w:val="both"/>
              <w:spacing w:after="0"/>
            </w:pPr>
            <w:r>
              <w:rPr>
                <w:sz w:val="24"/>
                <w:szCs w:val="24"/>
              </w:rPr>
              <w:t xml:space="preserve">
</w:t>
            </w:r>
          </w:p>
          <w:p>
            <w:pPr>
              <w:jc w:val="both"/>
              <w:spacing w:after="0"/>
            </w:pPr>
            <w:r>
              <w:rPr>
                <w:sz w:val="24"/>
                <w:szCs w:val="24"/>
              </w:rPr>
              <w:t xml:space="preserve">- уровень начального общего образования: 
</w:t>
            </w:r>
          </w:p>
          <w:p>
            <w:pPr>
              <w:jc w:val="both"/>
              <w:spacing w:after="0"/>
            </w:pPr>
            <w:r>
              <w:rPr>
                <w:sz w:val="24"/>
                <w:szCs w:val="24"/>
              </w:rPr>
              <w:t xml:space="preserve">Понимающий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
</w:t>
            </w:r>
          </w:p>
          <w:p>
            <w:pPr>
              <w:jc w:val="both"/>
              <w:spacing w:after="0"/>
            </w:pPr>
            <w:r>
              <w:rPr>
                <w:sz w:val="24"/>
                <w:szCs w:val="24"/>
              </w:rPr>
              <w:t xml:space="preserve">
</w:t>
            </w:r>
          </w:p>
          <w:p>
            <w:pPr>
              <w:jc w:val="both"/>
              <w:spacing w:after="0"/>
            </w:pPr>
            <w:r>
              <w:rPr>
                <w:sz w:val="24"/>
                <w:szCs w:val="24"/>
              </w:rPr>
              <w:t xml:space="preserve">- уровень основного общего образования: 
</w:t>
            </w:r>
          </w:p>
          <w:p>
            <w:pPr>
              <w:jc w:val="both"/>
              <w:spacing w:after="0"/>
            </w:pPr>
            <w:r>
              <w:rPr>
                <w:sz w:val="24"/>
                <w:szCs w:val="24"/>
              </w:rPr>
              <w:t xml:space="preserve">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
</w:t>
            </w:r>
          </w:p>
          <w:p>
            <w:pPr>
              <w:jc w:val="both"/>
              <w:spacing w:after="0"/>
            </w:pPr>
            <w:r>
              <w:rPr>
                <w:sz w:val="24"/>
                <w:szCs w:val="24"/>
              </w:rPr>
              <w:t xml:space="preserve">
</w:t>
            </w:r>
          </w:p>
          <w:p>
            <w:pPr>
              <w:jc w:val="both"/>
              <w:spacing w:after="0"/>
            </w:pPr>
            <w:r>
              <w:rPr>
                <w:sz w:val="24"/>
                <w:szCs w:val="24"/>
              </w:rPr>
              <w:t xml:space="preserve">- уровень среднего общего образования: 
</w:t>
            </w:r>
          </w:p>
          <w:p>
            <w:pPr>
              <w:jc w:val="both"/>
              <w:spacing w:after="0"/>
            </w:pPr>
            <w:r>
              <w:rPr>
                <w:sz w:val="24"/>
                <w:szCs w:val="24"/>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 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p>
            <w:pPr>
              <w:jc w:val="both"/>
              <w:spacing w:after="0"/>
            </w:pPr>
            <w:r>
              <w:rPr>
                <w:sz w:val="24"/>
                <w:szCs w:val="24"/>
              </w:rPr>
              <w:t xml:space="preserve">Как мы видим, по мере расширения нашей спиралевидной пружины, растут (расширяются, углубляются) цели, которые мы ставим в формировании экологической культуры детей на следующем уровне общего образования. 
</w:t>
            </w:r>
          </w:p>
          <w:p>
            <w:pPr>
              <w:jc w:val="both"/>
              <w:spacing w:after="0"/>
            </w:pPr>
            <w:r>
              <w:rPr>
                <w:sz w:val="24"/>
                <w:szCs w:val="24"/>
              </w:rPr>
              <w:t xml:space="preserve">Содержательный компонент 
</w:t>
            </w:r>
          </w:p>
          <w:p>
            <w:pPr>
              <w:jc w:val="both"/>
              <w:spacing w:after="0"/>
            </w:pPr>
            <w:r>
              <w:rPr>
                <w:sz w:val="24"/>
                <w:szCs w:val="24"/>
              </w:rPr>
              <w:t xml:space="preserve">Содержательный компонент нашей модели предусматривает отбор информации, знаний, умений, опыта практической деятельности, эмоционально-ценностного отношения к миру, которые обеспечивают формирование экологической культуры детей в соответствии с их возрастными особенностями. 
</w:t>
            </w:r>
          </w:p>
          <w:p>
            <w:pPr>
              <w:jc w:val="both"/>
              <w:spacing w:after="0"/>
            </w:pPr>
            <w:r>
              <w:rPr>
                <w:sz w:val="24"/>
                <w:szCs w:val="24"/>
              </w:rPr>
              <w:t xml:space="preserve">Технологический компонент 
</w:t>
            </w:r>
          </w:p>
          <w:p>
            <w:pPr>
              <w:jc w:val="both"/>
              <w:spacing w:after="0"/>
            </w:pPr>
            <w:r>
              <w:rPr>
                <w:sz w:val="24"/>
                <w:szCs w:val="24"/>
              </w:rPr>
              <w:t xml:space="preserve">Технологический компонент нашей модели предусматривает отбор форм, методов, приемов, средств для решения задач, поставленных в целевом компоненте. 
</w:t>
            </w:r>
          </w:p>
          <w:p>
            <w:pPr>
              <w:jc w:val="both"/>
              <w:spacing w:after="0"/>
            </w:pPr>
            <w:r>
              <w:rPr>
                <w:sz w:val="24"/>
                <w:szCs w:val="24"/>
              </w:rPr>
              <w:t xml:space="preserve">Результативно-оценочный компонент
</w:t>
            </w:r>
          </w:p>
          <w:p>
            <w:pPr>
              <w:jc w:val="both"/>
              <w:spacing w:after="0"/>
            </w:pPr>
            <w:r>
              <w:rPr>
                <w:sz w:val="24"/>
                <w:szCs w:val="24"/>
              </w:rPr>
              <w:t xml:space="preserve">Данный компонент отражает личностные и социально значимые результаты экологического воспитания. 
</w:t>
            </w:r>
          </w:p>
          <w:p>
            <w:pPr>
              <w:jc w:val="both"/>
              <w:spacing w:after="0"/>
            </w:pPr>
            <w:r>
              <w:rPr>
                <w:sz w:val="24"/>
                <w:szCs w:val="24"/>
              </w:rPr>
              <w:t xml:space="preserve">Первые результаты проекта представлены: 
</w:t>
            </w:r>
          </w:p>
          <w:p>
            <w:pPr>
              <w:jc w:val="both"/>
              <w:spacing w:after="0"/>
            </w:pPr>
            <w:r>
              <w:rPr>
                <w:sz w:val="24"/>
                <w:szCs w:val="24"/>
              </w:rPr>
              <w:t xml:space="preserve">1. 09.12.2025. Вебинар АО ИОО "Идеи для развития практики экологического воспитания школьников", выступление  по теме "Сотрудничество образовательных организаций по формированию экологической культуры подрастающего поколения с экологическими организациями, органами исполнительной власти и СМИ". Кашина В.А., учитель физической культуры МБОУ СШ № 68.
</w:t>
            </w:r>
          </w:p>
          <w:p>
            <w:pPr>
              <w:jc w:val="both"/>
              <w:spacing w:after="0"/>
            </w:pPr>
            <w:r>
              <w:rPr>
                <w:sz w:val="24"/>
                <w:szCs w:val="24"/>
              </w:rPr>
              <w:t xml:space="preserve">2. 01.12.2025. Областной экологический форум «Экологические проблемы Архангельской области. Пути их решения. Привлечение ресурсов для экологического просвещения населения Архангельской области», выступление по теме "Сотрудничество образовательных организаций по формированию экологической культуры подрастающего поколения с экологическими организациями, органами исполнительной власти и СМИ". Моисеева Е.Ю., заместитель директора МБОУ СШ № 68.
</w:t>
            </w:r>
          </w:p>
          <w:p>
            <w:pPr>
              <w:jc w:val="both"/>
              <w:spacing w:after="0"/>
            </w:pPr>
            <w:r>
              <w:rPr>
                <w:sz w:val="24"/>
                <w:szCs w:val="24"/>
              </w:rPr>
              <w:t xml:space="preserve">3. 18.09.2025. Августовская конференция руководящих и педагогических работников города Архангельска, секция "Воспитания", направление "Экологическое воспитание школьников". Приглашенные лица: Шевелева А.В.,  министр природных ресурсов и лесопромышленного комплекса Архангельской области, представила проект "Чистое Поморье";  Кузубов Илья Александрович, руководитель природоохранного проекта ОЗЯБ «Общество защиты Ягринского бора», выступил по теме «Экология Родины в моих руках» (тед-лекция); Пашинская Марина Юрьевна, специалист по организации работы местного отделения Движения первых г. Архангельска, выступила по теме «На пути к созданию городского юннатского сообщества: опыт реализации проекта «Школьные экоотряды: от идеи до результата»; Кузнецова Наталья Николаевна, доцент кафедры педагогики и психологии, кандидат биологических наук, выступила по теме "Преемственность в экологическом воспитании"; Корзова Анастасия Константиновна, воспитатель МБДОУ дс № 183, выступила по теме «Экологическое образование на практике: дети и природные изменения». 
</w:t>
            </w:r>
          </w:p>
          <w:p>
            <w:pPr>
              <w:jc w:val="both"/>
              <w:spacing w:after="0"/>
            </w:pPr>
            <w:r>
              <w:rPr>
                <w:sz w:val="24"/>
                <w:szCs w:val="24"/>
              </w:rPr>
              <w:t xml:space="preserve">4. Публикация в журнале АО ИОО "Северная Двина" "Чистый мир начинается с нас: простые шаги к здоровой планете", Кашина В.А., учитель физической культуры МБОУ СШ № 68
</w:t>
            </w:r>
          </w:p>
          <w:p>
            <w:pPr>
              <w:jc w:val="both"/>
              <w:spacing w:after="0"/>
            </w:pPr>
            <w:r>
              <w:rPr>
                <w:sz w:val="24"/>
                <w:szCs w:val="24"/>
              </w:rPr>
              <w:t xml:space="preserve">5. Публикация в "Банке педагогической информации" на сайте АО ИОО: сценарий игры-квиза для 3-5 классов "Экологический календарь" https://kbase.onedu.ru/browse/detail.php?DOC=334003
</w:t>
            </w:r>
          </w:p>
          <w:p>
            <w:pPr>
              <w:jc w:val="both"/>
              <w:spacing w:after="0"/>
            </w:pPr>
            <w:r>
              <w:rPr>
                <w:sz w:val="24"/>
                <w:szCs w:val="24"/>
              </w:rPr>
              <w:t xml:space="preserve">6. Городская витрина педагогического опыта "Эффективные модели педагогического взаимодействия в рамках экологического образования и воспитания", выступление по теме "Возможности Клуба юннатов Движения Первых в экологическом воспитании школьников", Дрочнева Е.Н., учитель английского языка МБОУ СШ № 68.
</w:t>
            </w:r>
          </w:p>
          <w:p>
            <w:pPr>
              <w:jc w:val="both"/>
              <w:spacing w:after="0"/>
            </w:pPr>
            <w:r>
              <w:rPr>
                <w:sz w:val="24"/>
                <w:szCs w:val="24"/>
              </w:rPr>
              <w:t xml:space="preserve">7. Представление педагогического опыта по теме "Практика организации профильных смен в организациях отдыха детей и их оздоровления (на примере лагеря с дневным пребыванием детей экологического профиля)" в рамках курсов повышения квалификации "Профильная смена в организации отдыха и оздоровления детей: нормативные, теоретические и методические аспекты", 02.02 – 06.02.2026, Кашина Валерия Андреевна, учитель физической культуры МБОУ СШ № 68.</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Определены ответственные. Информационно-методические условия соответствуют заявленным.</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мониторинг, семинар по итогам мониторинга.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Для реализации первого этапа проекта создана рабочая группа, разработан план ее деятельности, созданы условия для работы. Мониторинг деятельности рабочей группы показал, что запланированные мероприятия проведены, модель экологического воспитания детей на всех уровнях общего образования разработана и с 1 сентября 2025 года внедряется. Описание элементов модели было представлено в ходе экологических и методических мероприятий разного уровня. Представление полной модели экологического воспитания запланировано на март 2026 г. на заседании Общественного совета при Министерстве природных ресурсов и лесопромышленного комплекса Архангельской области.</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банк программно-методических материалов по теме проекта.</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2 - 31.05.2027</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01.09.2025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31.05.2027</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pPr>
            <w:r>
              <w:rPr>
                <w:sz w:val="24"/>
                <w:szCs w:val="24"/>
              </w:rPr>
              <w:t xml:space="preserve">1. Внедрение модели экологического воспитания детей на всех уровнях общего образования через реализацию разработанных программ и проектов. 2. Повышение интереса педагогов к развитию профессиональных компетенций в области экологического воспитания детей на всех уровнях общего образования через проведение методических семинаров и мастер-классов. 3. Обеспечение информационной открытости (размещение информационно-методических материалов на странице региональной площадки на сайте школы, в госпаблике). 4. Редакционно-издательская деятельность (разработка и издание памяток, буклетов, рекомендаций для педагогических работников).</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pPr>
            <w:r>
              <w:rPr>
                <w:sz w:val="24"/>
                <w:szCs w:val="24"/>
              </w:rPr>
              <w:t xml:space="preserve">1. Создана, описана и внедрена модель экологического воспитания детей на всех уровнях общего образования через реализацию разработанных программ и проектов. 2. Повышен интерес педагогов к развитию профессиональных компетенций в области экологического воспитания детей на всех уровнях общего образования через проведение методических семинаров и мастер-классов. 3. Обеспечена информационная открытость (размещены информационно-методические материалы на странице региональной площадки на сайте школы, в госпаблике). 4. Редакционно-издательская деятельность (разработаны и изданы памятки, буклеты, рекомендации для педагогических работников).</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На данном этапе происходит внедрение спроектированной нами модели экологического воспитания на всех уровнях общего образования посредством реализации разработанных программ и проектов. 
</w:t>
            </w:r>
          </w:p>
          <w:p>
            <w:pPr>
              <w:jc w:val="both"/>
              <w:spacing w:after="0"/>
            </w:pPr>
            <w:r>
              <w:rPr>
                <w:sz w:val="24"/>
                <w:szCs w:val="24"/>
              </w:rPr>
              <w:t xml:space="preserve">Также планируется проведение методических мероприятий для педагогов: 
</w:t>
            </w:r>
          </w:p>
          <w:p>
            <w:pPr>
              <w:jc w:val="both"/>
              <w:spacing w:after="0"/>
            </w:pPr>
            <w:r>
              <w:rPr>
                <w:sz w:val="24"/>
                <w:szCs w:val="24"/>
              </w:rPr>
              <w:t xml:space="preserve">- круглый стол "Современные подходы к экологическому воспитанию подрастающего поколения: опыт и перспективы" (октябрь 2026 г.); 
</w:t>
            </w:r>
          </w:p>
          <w:p>
            <w:pPr>
              <w:jc w:val="both"/>
              <w:spacing w:after="0"/>
            </w:pPr>
            <w:r>
              <w:rPr>
                <w:sz w:val="24"/>
                <w:szCs w:val="24"/>
              </w:rPr>
              <w:t xml:space="preserve">- практико-ориентированный семинар "Клуб юннатов – средство экологического воспитания и формирования экологически культурной личности" (ноябрь 2026 г.);
</w:t>
            </w:r>
          </w:p>
          <w:p>
            <w:pPr>
              <w:jc w:val="both"/>
              <w:spacing w:after="0"/>
            </w:pPr>
            <w:r>
              <w:rPr>
                <w:sz w:val="24"/>
                <w:szCs w:val="24"/>
              </w:rPr>
              <w:t xml:space="preserve">- практико-ориентированный семинар "Возможности образовательной организации в формировании экологической культуры современного школьника" (декабрь 2026 г.). 
</w:t>
            </w:r>
          </w:p>
          <w:p>
            <w:pPr>
              <w:jc w:val="both"/>
              <w:spacing w:after="0"/>
            </w:pPr>
            <w:r>
              <w:rPr>
                <w:sz w:val="24"/>
                <w:szCs w:val="24"/>
              </w:rPr>
              <w:t xml:space="preserve">Данные мероприятия планируется провести с привлечением специалистов ЧУ ДПО "Экологический консалтинговый центр", общественного фонда "БИАРМИЯ", АО ИОО, РДДМ Движение первых, министерства природных ресурсов и лесопромышленного комплекса и др.</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Кадровые, информационно-методические и материально-технические соответствуют заявленным.</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Информация по количеству участников заявленных мероприятий, онлайн-голосование по итогам проведения мероприятий.</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По итогам проведения в рамках данного мероприятий осуществляется сбор и анализ информации о количестве участников, степени их удовлетворенности проведенными мероприятиями.</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Банк программно-методических материалов по теме проекта, методических разработок мероприятий различных направлений и типов.</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3 - 28.12.2027</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01.09.2027</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28.12.2027</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1. Обобщение результатов проекта. 2. Подготовка публикаций по итогам проекта по созданию модели экологического воспитания детей на всех уровнях общего образования для обеспечения преемственности в формировании экологической культуры школьников и вопросам методического сопровождения педагогических работников в области экологического воспитания детей. 3. Организация и проведения итоговой конференции. 
</w:t>
            </w:r>
          </w:p>
          <w:p>
            <w:pPr>
              <w:jc w:val="both"/>
              <w:spacing w:after="0"/>
            </w:pPr>
            <w:r>
              <w:rPr>
                <w:sz w:val="24"/>
                <w:szCs w:val="24"/>
              </w:rPr>
              <w:t xml:space="preserve">Методы: анализ деятельности, обобщение результатов и опыта.</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pPr>
            <w:r>
              <w:rPr>
                <w:sz w:val="24"/>
                <w:szCs w:val="24"/>
              </w:rPr>
              <w:t xml:space="preserve">1. Обобщены результаты проекта. 2. Публикации по итогам проекта по созданию модели экологического воспитания детей на всех уровнях общего образования для обеспечения преемственности в формировании экологической культуры школьников и вопросам методического сопровождения педагогических работников в области экологического воспитания детей. 3. Организована и проведена итоговая конференция.</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Обобщение первых результатов проекта: 
</w:t>
            </w:r>
          </w:p>
          <w:p>
            <w:pPr>
              <w:jc w:val="both"/>
              <w:spacing w:after="0"/>
            </w:pPr>
            <w:r>
              <w:rPr>
                <w:sz w:val="24"/>
                <w:szCs w:val="24"/>
              </w:rPr>
              <w:t xml:space="preserve">1. 09.12.2025. Вебинар АО ИОО "Идеи для развития практики экологического воспитания школьников", выступление  по теме "Сотрудничество образовательных организаций по формированию экологической культуры подрастающего поколения с экологическими организациями, органами исполнительной власти и СМИ". Кашина В.А., учитель физической культуры МБОУ СШ № 68.
</w:t>
            </w:r>
          </w:p>
          <w:p>
            <w:pPr>
              <w:jc w:val="both"/>
              <w:spacing w:after="0"/>
            </w:pPr>
            <w:r>
              <w:rPr>
                <w:sz w:val="24"/>
                <w:szCs w:val="24"/>
              </w:rPr>
              <w:t xml:space="preserve">2. 01.12.2025. Областной экологический форум «Экологические проблемы Архангельской области. Пути их решения. Привлечение ресурсов для экологического просвещения населения Архангельской области», выступление по теме "Сотрудничество образовательных организаций по формированию экологической культуры подрастающего поколения с экологическими организациями, органами исполнительной власти и СМИ". Моисеева Е.Ю., заместитель директора МБОУ СШ № 68.
</w:t>
            </w:r>
          </w:p>
          <w:p>
            <w:pPr>
              <w:jc w:val="both"/>
              <w:spacing w:after="0"/>
            </w:pPr>
            <w:r>
              <w:rPr>
                <w:sz w:val="24"/>
                <w:szCs w:val="24"/>
              </w:rPr>
              <w:t xml:space="preserve">3. 18.09.2025. Августовская конференция руководящих и педагогических работников города Архангельска, секция "Воспитания", направление "Экологическое воспитание школьников". Приглашенные лица: Шевелева А.В.,  министр природных ресурсов и лесопромышленного комплекса Архангельской области, представила проект "Чистое Поморье";  Кузубов Илья Александрович, руководитель природоохранного проекта ОЗЯБ «Общество защиты Ягринского бора», выступил по теме «Экология Родины в моих руках» (тед-лекция); Пашинская Марина Юрьевна, специалист по организации работы местного отделения Движения первых г. Архангельска, выступила по теме «На пути к созданию городского юннатского сообщества: опыт реализации проекта «Школьные экоотряды: от идеи до результата»; Кузнецова Наталья Николаевна, доцент кафедры педагогики и психологии, кандидат биологических наук, выступила по теме "Преемственность в экологическом воспитании"; Корзова Анастасия Константиновна, воспитатель МБДОУ дс № 183, выступила по теме «Экологическое образование на практике: дети и природные изменения». 
</w:t>
            </w:r>
          </w:p>
          <w:p>
            <w:pPr>
              <w:jc w:val="both"/>
              <w:spacing w:after="0"/>
            </w:pPr>
            <w:r>
              <w:rPr>
                <w:sz w:val="24"/>
                <w:szCs w:val="24"/>
              </w:rPr>
              <w:t xml:space="preserve">4. Публикация в журнале АО ИОО "Северная Двина" "Чистый мир начинается с нас: простые шаги к здоровой планете", Кашина В.А., учитель физической культуры МБОУ СШ № 68
</w:t>
            </w:r>
          </w:p>
          <w:p>
            <w:pPr>
              <w:jc w:val="both"/>
              <w:spacing w:after="0"/>
            </w:pPr>
            <w:r>
              <w:rPr>
                <w:sz w:val="24"/>
                <w:szCs w:val="24"/>
              </w:rPr>
              <w:t xml:space="preserve">5. Публикация в "Банке педагогической информации" на сайте АО ИОО: сценарий игры-квиза для 3-5 классов "Экологический календарь" https://kbase.onedu.ru/browse/detail.php?DOC=334003
</w:t>
            </w:r>
          </w:p>
          <w:p>
            <w:pPr>
              <w:jc w:val="both"/>
              <w:spacing w:after="0"/>
            </w:pPr>
            <w:r>
              <w:rPr>
                <w:sz w:val="24"/>
                <w:szCs w:val="24"/>
              </w:rPr>
              <w:t xml:space="preserve">6. Городская витрина педагогического опыта "Эффективные модели педагогического взаимодействия в рамках экологического образования и воспитания", выступление по теме "Возможности Клуба юннатов Движения Первых в экологическом воспитании школьников", Дрочнева Е.Н., учитель английского языка МБОУ СШ № 68.
</w:t>
            </w:r>
          </w:p>
          <w:p>
            <w:pPr>
              <w:jc w:val="both"/>
              <w:spacing w:after="0"/>
            </w:pPr>
            <w:r>
              <w:rPr>
                <w:sz w:val="24"/>
                <w:szCs w:val="24"/>
              </w:rPr>
              <w:t xml:space="preserve">7. Представление педагогического опыта по теме "Практика организации профильных смен в организациях отдыха детей и их оздоровления (на примере лагеря с дневным пребыванием детей экологического профиля)" в рамках курсов повышения квалификации "Профильная смена в организации отдыха и оздоровления детей: нормативные, теоретические и методические аспекты", 02.02 – 06.02.2026, Кашина Валерия Андреевна, учитель физической культуры МБОУ СШ № 68.</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Кадровые,  материально-технические, информационно-методические – соответствуют заявленным.</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Онлайн-голосование по итогам реализации проекта.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Разработан план работы рабочей группы по реализации проекта, ведется контроль его выполнения и анализ проведенных мероприятий.</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Программно-методические материалы, методические разработки педагогических работников на странице региональной площадки на сайте школы. Возможно издание сборника по итогам проекта.</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Нормативная база</w:t>
      </w:r>
    </w:p>
    <w:p>
      <w:pPr>
        <w:jc w:val="both"/>
        <w:spacing w:after="0"/>
      </w:pPr>
      <w:r>
        <w:rPr>
          <w:sz w:val="24"/>
          <w:szCs w:val="24"/>
        </w:rPr>
        <w:t xml:space="preserve">1. Конституция Российской Федерации, ст. 114.
</w:t>
      </w:r>
    </w:p>
    <w:p>
      <w:pPr>
        <w:jc w:val="both"/>
        <w:spacing w:after="0"/>
      </w:pPr>
      <w:r>
        <w:rPr>
          <w:sz w:val="24"/>
          <w:szCs w:val="24"/>
        </w:rPr>
        <w:t xml:space="preserve">2. Основы государственной политики в области экологического развития Российской Федерации на период до 2030 года (утверждены 30 апреля 2012 года Президентом Российской Федерации).
</w:t>
      </w:r>
    </w:p>
    <w:p>
      <w:pPr>
        <w:jc w:val="both"/>
        <w:spacing w:after="0"/>
      </w:pPr>
      <w:r>
        <w:rPr>
          <w:sz w:val="24"/>
          <w:szCs w:val="24"/>
        </w:rPr>
        <w:t xml:space="preserve">3. Экологическая доктрина Российской Федерации (одобрена распоряжением Правительства Российской Федерации от 31 августа 2002 года № 1225-р). 
</w:t>
      </w:r>
    </w:p>
    <w:p>
      <w:pPr>
        <w:jc w:val="both"/>
        <w:spacing w:after="0"/>
      </w:pPr>
      <w:r>
        <w:rPr>
          <w:sz w:val="24"/>
          <w:szCs w:val="24"/>
        </w:rPr>
        <w:t xml:space="preserve">4. Федеральный закон от 10 января 2002 г. № 7 – ФЗ «Об охране окружающей среды». 
</w:t>
      </w:r>
    </w:p>
    <w:p>
      <w:pPr>
        <w:jc w:val="both"/>
        <w:spacing w:after="0"/>
      </w:pPr>
      <w:r>
        <w:rPr>
          <w:sz w:val="24"/>
          <w:szCs w:val="24"/>
        </w:rPr>
        <w:t xml:space="preserve">5. Федеральный закон от 29.12.2012 N 273-ФЗ «Об образовании в Российской      Федерации». 
</w:t>
      </w:r>
    </w:p>
    <w:p>
      <w:pPr>
        <w:jc w:val="both"/>
        <w:spacing w:after="0"/>
      </w:pPr>
      <w:r>
        <w:rPr>
          <w:sz w:val="24"/>
          <w:szCs w:val="24"/>
        </w:rPr>
        <w:t xml:space="preserve">6.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p>
    <w:p>
      <w:pPr>
        <w:jc w:val="both"/>
        <w:spacing w:after="0"/>
      </w:pPr>
      <w:r>
        <w:rPr>
          <w:sz w:val="24"/>
          <w:szCs w:val="24"/>
        </w:rPr>
        <w:t xml:space="preserve">7.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w:t>
      </w:r>
    </w:p>
    <w:p>
      <w:pPr>
        <w:jc w:val="both"/>
        <w:spacing w:after="0"/>
      </w:pPr>
      <w:r>
        <w:rPr>
          <w:sz w:val="24"/>
          <w:szCs w:val="24"/>
        </w:rPr>
        <w:t xml:space="preserve">8. Приказ Минобрнауки России от 17 мая 2012 г. № 413 «Об утверждении федерального государственного образовательного стандарта среднего общего образования».
</w:t>
      </w:r>
    </w:p>
    <w:p>
      <w:pPr>
        <w:jc w:val="both"/>
        <w:spacing w:after="0"/>
      </w:pPr>
      <w:r>
        <w:rPr>
          <w:sz w:val="24"/>
          <w:szCs w:val="24"/>
        </w:rPr>
        <w:t xml:space="preserve">9. Приказ Министерства просвещения Российской Федерации от 18.05.2023 № 372 «Об утверждении федеральной образовательной программы начального общего образования».
</w:t>
      </w:r>
    </w:p>
    <w:p>
      <w:pPr>
        <w:jc w:val="both"/>
        <w:spacing w:after="0"/>
      </w:pPr>
      <w:r>
        <w:rPr>
          <w:sz w:val="24"/>
          <w:szCs w:val="24"/>
        </w:rPr>
        <w:t xml:space="preserve">10. Приказ Министерства просвещения Российской Федерации от 18.05.2023 № 370 «Об утверждении федеральной образовательной программы основного общего образования».
</w:t>
      </w:r>
    </w:p>
    <w:p>
      <w:pPr>
        <w:jc w:val="both"/>
        <w:spacing w:after="0"/>
      </w:pPr>
      <w:r>
        <w:rPr>
          <w:sz w:val="24"/>
          <w:szCs w:val="24"/>
        </w:rPr>
        <w:t xml:space="preserve">11. 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pPr>
        <w:jc w:val="left"/>
      </w:pPr>
      <w:r>
        <w:rPr>
          <w:sz w:val="28"/>
          <w:szCs w:val="28"/>
          <w:b w:val="1"/>
          <w:bCs w:val="1"/>
        </w:rPr>
        <w:t xml:space="preserve">Предложения по распространению и внедрению результатов в массовую практику</w:t>
      </w:r>
    </w:p>
    <w:p>
      <w:pPr>
        <w:jc w:val="both"/>
        <w:spacing w:after="0"/>
      </w:pPr>
      <w:r>
        <w:rPr>
          <w:sz w:val="24"/>
          <w:szCs w:val="24"/>
        </w:rPr>
        <w:t xml:space="preserve">1.Мастер-классы, методические семинары, педагогические мастерские, представляющие опыт работы по экологическому воспитанию.
</w:t>
      </w:r>
    </w:p>
    <w:p>
      <w:pPr>
        <w:jc w:val="both"/>
        <w:spacing w:after="0"/>
      </w:pPr>
      <w:r>
        <w:rPr>
          <w:sz w:val="24"/>
          <w:szCs w:val="24"/>
        </w:rPr>
        <w:t xml:space="preserve">2. Публикации материалов участников проекта на сайте школы. 
</w:t>
      </w:r>
    </w:p>
    <w:p>
      <w:pPr>
        <w:jc w:val="both"/>
        <w:spacing w:after="0"/>
      </w:pPr>
      <w:r>
        <w:rPr>
          <w:sz w:val="24"/>
          <w:szCs w:val="24"/>
        </w:rPr>
        <w:t xml:space="preserve">3.Проведение выездных практических мероприятий для слушателей курсов АО ИОО.</w:t>
      </w:r>
    </w:p>
    <w:p>
      <w:pPr>
        <w:jc w:val="left"/>
      </w:pPr>
      <w:r>
        <w:rPr>
          <w:sz w:val="28"/>
          <w:szCs w:val="28"/>
          <w:b w:val="1"/>
          <w:bCs w:val="1"/>
          <w:shd w:val="clear" w:fill="CD5C5C"/>
        </w:rPr>
        <w:t xml:space="preserve">Опыт по распространению и внедрению результатов</w:t>
      </w:r>
    </w:p>
    <w:p>
      <w:pPr>
        <w:jc w:val="both"/>
        <w:spacing w:after="0"/>
      </w:pPr>
      <w:r>
        <w:rPr>
          <w:color w:val="8B0000"/>
          <w:sz w:val="24"/>
          <w:szCs w:val="24"/>
        </w:rPr>
        <w:t xml:space="preserve">1. 09.12.2025. Вебинар АО ИОО "Идеи для развития практики экологического воспитания школьников", выступление  по теме "Сотрудничество образовательных организаций по формированию экологической культуры подрастающего поколения с экологическими организациями, органами исполнительной власти и СМИ". Кашина В.А., учитель физической культуры МБОУ СШ № 68.
</w:t>
      </w:r>
    </w:p>
    <w:p>
      <w:pPr>
        <w:jc w:val="both"/>
        <w:spacing w:after="0"/>
      </w:pPr>
      <w:r>
        <w:rPr>
          <w:color w:val="8B0000"/>
          <w:sz w:val="24"/>
          <w:szCs w:val="24"/>
        </w:rPr>
        <w:t xml:space="preserve">2. 01.12.2025. Областной экологический форум «Экологические проблемы Архангельской области. Пути их решения. Привлечение ресурсов для экологического просвещения населения Архангельской области», выступление по теме "Сотрудничество образовательных организаций по формированию экологической культуры подрастающего поколения с экологическими организациями, органами исполнительной власти и СМИ". Моисеева Е.Ю., заместитель директора МБОУ СШ № 68.
</w:t>
      </w:r>
    </w:p>
    <w:p>
      <w:pPr>
        <w:jc w:val="both"/>
        <w:spacing w:after="0"/>
      </w:pPr>
      <w:r>
        <w:rPr>
          <w:color w:val="8B0000"/>
          <w:sz w:val="24"/>
          <w:szCs w:val="24"/>
        </w:rPr>
        <w:t xml:space="preserve">3. 18.09.2025. Августовская конференция руководящих и педагогических работников города Архангельска, секция "Воспитания", направление "Экологическое воспитание школьников". Приглашенные лица: Шевелева А.В.,  министр природных ресурсов и лесопромышленного комплекса Архангельской области, представила проект "Чистое Поморье";  Кузубов Илья Александрович, руководитель природоохранного проекта ОЗЯБ «Общество защиты Ягринского бора», выступил по теме «Экология Родины в моих руках» (тед-лекция); Пашинская Марина Юрьевна, специалист по организации работы местного отделения Движения первых г. Архангельска, выступила по теме «На пути к созданию городского юннатского сообщества: опыт реализации проекта «Школьные экоотряды: от идеи до результата»; Кузнецова Наталья Николаевна, доцент кафедры педагогики и психологии, кандидат биологических наук, выступила по теме "Преемственность в экологическом воспитании"; Корзова Анастасия Константиновна, воспитатель МБДОУ дс № 183, выступила по теме «Экологическое образование на практике: дети и природные изменения». 
</w:t>
      </w:r>
    </w:p>
    <w:p>
      <w:pPr>
        <w:jc w:val="both"/>
        <w:spacing w:after="0"/>
      </w:pPr>
      <w:r>
        <w:rPr>
          <w:color w:val="8B0000"/>
          <w:sz w:val="24"/>
          <w:szCs w:val="24"/>
        </w:rPr>
        <w:t xml:space="preserve">4. Публикация в журнале АО ИОО "Северная Двина" "Чистый мир начинается с нас: простые шаги к здоровой планете", Кашина В.А., учитель физической культуры МБОУ СШ № 68
</w:t>
      </w:r>
    </w:p>
    <w:p>
      <w:pPr>
        <w:jc w:val="both"/>
        <w:spacing w:after="0"/>
      </w:pPr>
      <w:r>
        <w:rPr>
          <w:color w:val="8B0000"/>
          <w:sz w:val="24"/>
          <w:szCs w:val="24"/>
        </w:rPr>
        <w:t xml:space="preserve">5. Публикация в "Банке педагогической информации" на сайте АО ИОО: сценарий игры-квиза для 3-5 классов "Экологический календарь" https://kbase.onedu.ru/browse/detail.php?DOC=334003
</w:t>
      </w:r>
    </w:p>
    <w:p>
      <w:pPr>
        <w:jc w:val="both"/>
        <w:spacing w:after="0"/>
      </w:pPr>
      <w:r>
        <w:rPr>
          <w:color w:val="8B0000"/>
          <w:sz w:val="24"/>
          <w:szCs w:val="24"/>
        </w:rPr>
        <w:t xml:space="preserve">6. Городская витрина педагогического опыта "Эффективные модели педагогического взаимодействия в рамках экологического образования и воспитания", выступление по теме "Возможности Клуба юннатов Движения Первых в экологическом воспитании школьников", Дрочнева Е.Н., учитель английского языка МБОУ СШ № 68.
</w:t>
      </w:r>
    </w:p>
    <w:p>
      <w:pPr>
        <w:jc w:val="both"/>
        <w:spacing w:after="0"/>
      </w:pPr>
      <w:r>
        <w:rPr>
          <w:color w:val="8B0000"/>
          <w:sz w:val="24"/>
          <w:szCs w:val="24"/>
        </w:rPr>
        <w:t xml:space="preserve">7. Представление педагогического опыта по теме "Практика организации профильных смен в организациях отдыха детей и их оздоровления (на примере лагеря с дневным пребыванием детей экологического профиля)" в рамках курсов повышения квалификации "Профильная смена в организации отдыха и оздоровления детей: нормативные, теоретические и методические аспекты", 02.02 – 06.02.2026, Кашина Валерия Андреевна, учитель физической культуры МБОУ СШ № 68.</w:t>
      </w:r>
    </w:p>
    <w:p>
      <w:pPr>
        <w:jc w:val="left"/>
      </w:pPr>
      <w:r>
        <w:rPr>
          <w:sz w:val="28"/>
          <w:szCs w:val="28"/>
          <w:b w:val="1"/>
          <w:bCs w:val="1"/>
          <w:shd w:val="clear" w:fill="CD5C5C"/>
        </w:rPr>
        <w:t xml:space="preserve">Предложения по дальнейшей диссеминации</w:t>
      </w:r>
    </w:p>
    <w:p>
      <w:pPr>
        <w:jc w:val="both"/>
        <w:spacing w:after="0"/>
      </w:pPr>
      <w:r>
        <w:rPr>
          <w:color w:val="8B0000"/>
          <w:sz w:val="24"/>
          <w:szCs w:val="24"/>
        </w:rPr>
        <w:t xml:space="preserve">Также планируется проведение методических мероприятий для педагогов: 
</w:t>
      </w:r>
    </w:p>
    <w:p>
      <w:pPr>
        <w:jc w:val="both"/>
        <w:spacing w:after="0"/>
      </w:pPr>
      <w:r>
        <w:rPr>
          <w:color w:val="8B0000"/>
          <w:sz w:val="24"/>
          <w:szCs w:val="24"/>
        </w:rPr>
        <w:t xml:space="preserve">- круглый стол "Современные подходы к экологическому воспитанию подрастающего поколения: опыт и перспективы" (октябрь 2026 г.); 
</w:t>
      </w:r>
    </w:p>
    <w:p>
      <w:pPr>
        <w:jc w:val="both"/>
        <w:spacing w:after="0"/>
      </w:pPr>
      <w:r>
        <w:rPr>
          <w:color w:val="8B0000"/>
          <w:sz w:val="24"/>
          <w:szCs w:val="24"/>
        </w:rPr>
        <w:t xml:space="preserve">- практико-ориентированный семинар "Клуб юннатов – средство экологического воспитания и формирования экологически культурной личности" (ноябрь 2026 г.);
</w:t>
      </w:r>
    </w:p>
    <w:p>
      <w:pPr>
        <w:jc w:val="both"/>
        <w:spacing w:after="0"/>
      </w:pPr>
      <w:r>
        <w:rPr>
          <w:color w:val="8B0000"/>
          <w:sz w:val="24"/>
          <w:szCs w:val="24"/>
        </w:rPr>
        <w:t xml:space="preserve">- практико-ориентированный семинар "Возможности образовательной организации в формировании экологической культуры современного школьника" (декабрь 2026 г.). 
</w:t>
      </w:r>
    </w:p>
    <w:p>
      <w:pPr>
        <w:jc w:val="both"/>
        <w:spacing w:after="0"/>
      </w:pPr>
      <w:r>
        <w:rPr>
          <w:color w:val="8B0000"/>
          <w:sz w:val="24"/>
          <w:szCs w:val="24"/>
        </w:rPr>
        <w:t xml:space="preserve">Данные мероприятия планируется провести с привлечением специалистов ЧУ ДПО "Экологический консалтинговый центр", общественного фонда "БИАРМИЯ", АО ИОО, РДДМ Движение первых, министерства природных ресурсов и лесопромышленного комплекса и др.</w:t>
      </w:r>
    </w:p>
    <w:p>
      <w:pPr>
        <w:jc w:val="left"/>
      </w:pPr>
      <w:r>
        <w:rPr>
          <w:sz w:val="28"/>
          <w:szCs w:val="28"/>
          <w:b w:val="1"/>
          <w:bCs w:val="1"/>
        </w:rPr>
        <w:t xml:space="preserve">Обоснование устойчивости результатов проекта</w:t>
      </w:r>
    </w:p>
    <w:p>
      <w:pPr>
        <w:jc w:val="both"/>
      </w:pPr>
      <w:r>
        <w:rPr>
          <w:sz w:val="24"/>
          <w:szCs w:val="24"/>
        </w:rPr>
        <w:t xml:space="preserve">Проект имеет все предпосылки для успешной реализации и перспективного развития. Это определяется потребностями общества, а проект предоставляет возможности для создания модели экологического воспитания детей на всех уровнях общего образования.</w:t>
      </w:r>
    </w:p>
    <w:p>
      <w:pPr>
        <w:jc w:val="left"/>
      </w:pPr>
      <w:r>
        <w:rPr>
          <w:sz w:val="28"/>
          <w:szCs w:val="28"/>
          <w:b w:val="1"/>
          <w:bCs w:val="1"/>
        </w:rPr>
        <w:t xml:space="preserve">Ресурсное обеспечение проекта</w:t>
      </w:r>
    </w:p>
    <w:p>
      <w:pPr>
        <w:jc w:val="both"/>
        <w:spacing w:after="0"/>
      </w:pPr>
      <w:r>
        <w:rPr>
          <w:sz w:val="24"/>
          <w:szCs w:val="24"/>
        </w:rPr>
        <w:t xml:space="preserve">Кадровые: педагогические работники МБОУ СШ № 68. 
</w:t>
      </w:r>
    </w:p>
    <w:p>
      <w:pPr>
        <w:jc w:val="both"/>
        <w:spacing w:after="0"/>
      </w:pPr>
      <w:r>
        <w:rPr>
          <w:sz w:val="24"/>
          <w:szCs w:val="24"/>
        </w:rPr>
        <w:t xml:space="preserve">Информационно-методические: программы, планы работы, буклеты, памятки, рекомендации. 
</w:t>
      </w:r>
    </w:p>
    <w:p>
      <w:pPr>
        <w:jc w:val="both"/>
        <w:spacing w:after="0"/>
      </w:pPr>
      <w:r>
        <w:rPr>
          <w:sz w:val="24"/>
          <w:szCs w:val="24"/>
        </w:rPr>
        <w:t xml:space="preserve">Материально-технические: актовый зал, выход в интернет, мультимедийное оборудование, компьютер с необходимым программным обеспечением, принтер.</w:t>
      </w:r>
    </w:p>
    <w:p>
      <w:pPr>
        <w:jc w:val="left"/>
      </w:pPr>
      <w:r>
        <w:rPr>
          <w:sz w:val="28"/>
          <w:szCs w:val="28"/>
          <w:b w:val="1"/>
          <w:bCs w:val="1"/>
          <w:shd w:val="clear" w:fill="CD5C5C"/>
        </w:rPr>
        <w:t xml:space="preserve">Степень использования ресурсов</w:t>
      </w:r>
    </w:p>
    <w:p>
      <w:pPr>
        <w:jc w:val="both"/>
      </w:pPr>
      <w:r>
        <w:rPr>
          <w:color w:val="8B0000"/>
          <w:sz w:val="24"/>
          <w:szCs w:val="24"/>
        </w:rPr>
        <w:t xml:space="preserve">В реализации проекта задействованы педагогические работники МБОУ СШ № 68. Также осуществляется взаимодействие с Министерством природных ресурсов и лесопромышленного комплекса Архангельской области, ЧУ ДПО "Экологический консалтинговый центр", общественным фондом БИАРМИЯ, Архангельской межрайонной природоохранной прокуратурой. Разрабатываются информационно-методические материалы. Материально-технические ресурсы школы задействованы в полном объеме.</w:t>
      </w:r>
    </w:p>
    <w:p>
      <w:pPr>
        <w:jc w:val="left"/>
      </w:pPr>
      <w:r>
        <w:rPr>
          <w:sz w:val="28"/>
          <w:szCs w:val="28"/>
          <w:b w:val="1"/>
          <w:bCs w:val="1"/>
        </w:rPr>
        <w:t xml:space="preserve">Дополнительная информация</w:t>
      </w:r>
    </w:p>
    <w:p>
      <w:pPr>
        <w:jc w:val="both"/>
      </w:pPr>
      <w:r>
        <w:rPr>
          <w:sz w:val="24"/>
          <w:szCs w:val="24"/>
        </w:rPr>
        <w:t xml:space="preserve">20 июля 2022 года в Архангельске в главном корпусе САФУ открылась конференция по отходам и проблеме микропластика в Арктике, организованная в рамках работы Арктического совета под председательством России. В рамках этой конференции между министерством природных ресурсов и ЛПК Архангельской области и МБОУ СШ № 68  было заключено соглашение об открытии в 2022 – 2023  учебном году  кадетского класса по направлению «Экология». Кадетский экологический класс осуществляет деятельность в сотрудничестве с общественным фондом "Биармия" и с НОУ "Экологический консалтинговый центр". В 2024 году на базе МБОУ СШ № 68 работала демонстрационная площадка "Маймакса за экологию: пять шагов к зеленому будущему". Опты работы был представлен в рамках работы городской креативной экологической мастерской 10 декабря 2024 г. https://school68.arkh-edu.ru/about/news/6377/</w:t>
      </w:r>
    </w:p>
    <w:sectPr>
      <w:pgSz w:orient="portrait" w:w="11905.511811023622" w:h="16837.79527559055"/>
      <w:pgMar w:top="567" w:right="850.5" w:bottom="1440" w:left="1701" w:header="720" w:footer="720" w:gutter="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regipTable">
    <w:name w:val="regipTable"/>
    <w:uiPriority w:val="99"/>
    <w:tblPr>
      <w:tblW w:w="0" w:type="auto"/>
      <w:tblLayout w:type="autofit"/>
      <w:tblCellMar>
        <w:top w:w="50" w:type="dxa"/>
        <w:left w:w="50" w:type="dxa"/>
        <w:right w:w="50" w:type="dxa"/>
        <w:bottom w:w="50" w:type="dxa"/>
      </w:tblCellMar>
      <w:tblBorders>
        <w:top w:val="single" w:sz="1" w:color="00000"/>
        <w:left w:val="single" w:sz="1" w:color="00000"/>
        <w:right w:val="single" w:sz="1" w:color="00000"/>
        <w:bottom w:val="single" w:sz="1" w:color="00000"/>
        <w:insideH w:val="single" w:sz="1" w:color="00000"/>
        <w:insideV w:val="single" w:sz="1" w:color="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2026-08-02T12:14:41+03:00</dcterms:created>
  <dcterms:modified xsi:type="dcterms:W3CDTF">2026-08-02T12:14:41+03:00</dcterms:modified>
</cp:coreProperties>
</file>

<file path=docProps/custom.xml><?xml version="1.0" encoding="utf-8"?>
<Properties xmlns="http://schemas.openxmlformats.org/officeDocument/2006/custom-properties" xmlns:vt="http://schemas.openxmlformats.org/officeDocument/2006/docPropsVTypes"/>
</file>