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общеобразовательное учреждение Лицей № 17 (Особенности организации образовательного процесса в профильных классах в условиях обновленных ФГОС (2022))</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общеобразовательное учреждение Лицей № 17</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МАОУ Лицей №17</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164504, Архангельская область, город Северодвинск, улица капитана В.И. Воронина, дом 24</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Северодвинск, улица Капитана Воронина, д.24</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Первышина Надежда Валерьевна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Ульяновская Людмила Васильевна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(8184)583164</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http://lyceum17.ru/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lyceum17@mail.ru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Особенности организации образовательного процесса в профильных классах в условиях обновленных ФГОС (2022)</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(2022)</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Проанализировать составляющие образовательного процесса в МАОУ «Лицей № 17»: миссия образовательной организации, цели и задачи образовательного процесса, образовательные программы (в т.ч. внеурочной деятельности и дополнительного образования), учебные планы, программа воспитания.
</w:t>
            </w:r>
          </w:p>
          <w:p>
            <w:pPr>
              <w:jc w:val="both"/>
              <w:spacing w:after="0"/>
            </w:pPr>
            <w:r>
              <w:rPr>
                <w:sz w:val="24"/>
                <w:szCs w:val="24"/>
              </w:rPr>
              <w:t xml:space="preserve">2.	Проанализировать имеющуюся инфраструктуру МАОУ «Лицей № 17» и внутренние ресурсы с точки зрения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w:t>
            </w:r>
          </w:p>
          <w:p>
            <w:pPr>
              <w:jc w:val="both"/>
              <w:spacing w:after="0"/>
            </w:pPr>
            <w:r>
              <w:rPr>
                <w:sz w:val="24"/>
                <w:szCs w:val="24"/>
              </w:rPr>
              <w:t xml:space="preserve">3.	Проанализировать имеющиеся внешние ресурсы с точки зрения организации образовательного процесса в профильных классах.
</w:t>
            </w:r>
          </w:p>
          <w:p>
            <w:pPr>
              <w:jc w:val="both"/>
              <w:spacing w:after="0"/>
            </w:pPr>
            <w:r>
              <w:rPr>
                <w:sz w:val="24"/>
                <w:szCs w:val="24"/>
              </w:rPr>
              <w:t xml:space="preserve">4.	Разработать систему локальных нормативных актов, регламентирующих образовательный процесс в профильных классах.
</w:t>
            </w:r>
          </w:p>
          <w:p>
            <w:pPr>
              <w:jc w:val="both"/>
              <w:spacing w:after="0"/>
            </w:pPr>
            <w:r>
              <w:rPr>
                <w:sz w:val="24"/>
                <w:szCs w:val="24"/>
              </w:rPr>
              <w:t xml:space="preserve">5.	Разработать оптимальные учебные планы, систему внеурочной деятельности и дополнительного образования как составляющие образовательного процесса в профильных классах (технологический, естественно-научный, социально-экономический профили) и реализовать их в практической деятельности.
</w:t>
            </w:r>
          </w:p>
          <w:p>
            <w:pPr>
              <w:jc w:val="both"/>
              <w:spacing w:after="0"/>
            </w:pPr>
            <w:r>
              <w:rPr>
                <w:sz w:val="24"/>
                <w:szCs w:val="24"/>
              </w:rPr>
              <w:t xml:space="preserve">6.	Обобщить полученный опыт, представить в форме модели.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Образовательный   процесс в профильных классах необходимо организовывать оптимально используя все внутренние и внешние ресурсы образовательной организации, сохраняя лучшие педагогические традиции и внедряя в практику инновационные идеи. Организация образовательного процесса в условиях обновленных ФГОС (2022 г.) в профильных классах требует обновления нормативной базы ОО, обоснованных учебных планов, введения курсов внеурочной деятельности и программ дополнительного образования, соответствующих профилю обучения.
</w:t>
            </w:r>
          </w:p>
          <w:p>
            <w:pPr>
              <w:jc w:val="both"/>
              <w:spacing w:after="0"/>
            </w:pPr>
            <w:r>
              <w:rPr>
                <w:sz w:val="24"/>
                <w:szCs w:val="24"/>
              </w:rPr>
              <w:t xml:space="preserve">Разработанная модель организации образовательного процесса в профильных классах позволит использовать опыт реализации профильного обучения в общеобразовательных организациях Архангельской области и РФ.</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Профессиональное самоопределение играет важнейшую роль в жизни человека. 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Развитие профильного обучения в общеобразовательной школе позволяет решить проблему профессионального самоопределения подростков. 
</w:t>
            </w:r>
          </w:p>
          <w:p>
            <w:pPr>
              <w:jc w:val="both"/>
              <w:spacing w:after="0"/>
            </w:pPr>
            <w:r>
              <w:rPr>
                <w:sz w:val="24"/>
                <w:szCs w:val="24"/>
              </w:rPr>
              <w:t xml:space="preserve">Ч. 25 ст. 2 Федерального закона от 29.12.2012 г. № 273-ФЗ «Об Образовании в Российской федерации» дает определение направленности образования: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pPr>
              <w:jc w:val="both"/>
              <w:spacing w:after="0"/>
            </w:pPr>
            <w:r>
              <w:rPr>
                <w:sz w:val="24"/>
                <w:szCs w:val="24"/>
              </w:rPr>
              <w:t xml:space="preserve">ч.4 ст.66 Закона № 273-ФЗ от 29.12.2012 «Об Образовании в Российской Федерации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(часть 4 в ред. Федерального закона от 24.09.2022 N 371-ФЗ).
</w:t>
            </w:r>
          </w:p>
          <w:p>
            <w:pPr>
              <w:jc w:val="both"/>
              <w:spacing w:after="0"/>
            </w:pPr>
            <w:r>
              <w:rPr>
                <w:sz w:val="24"/>
                <w:szCs w:val="24"/>
              </w:rPr>
              <w:t xml:space="preserve">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w:t>
            </w:r>
          </w:p>
          <w:p>
            <w:pPr>
              <w:jc w:val="both"/>
              <w:spacing w:after="0"/>
            </w:pPr>
            <w:r>
              <w:rPr>
                <w:sz w:val="24"/>
                <w:szCs w:val="24"/>
              </w:rPr>
              <w:t xml:space="preserve">Профильное обучение преследует следующие основные цели: 
</w:t>
            </w:r>
          </w:p>
          <w:p>
            <w:pPr>
              <w:jc w:val="both"/>
              <w:spacing w:after="0"/>
            </w:pPr>
            <w:r>
              <w:rPr>
                <w:sz w:val="24"/>
                <w:szCs w:val="24"/>
              </w:rPr>
              <w:t xml:space="preserve">- обеспечить углубленное изучение отдельных предметов программ общего образования; 
</w:t>
            </w:r>
          </w:p>
          <w:p>
            <w:pPr>
              <w:jc w:val="both"/>
              <w:spacing w:after="0"/>
            </w:pPr>
            <w:r>
              <w:rPr>
                <w:sz w:val="24"/>
                <w:szCs w:val="24"/>
              </w:rPr>
              <w:t xml:space="preserve">- создать условия для существенной дифференциации содержания обучения старшеклассников с широкими и гибкими возможностями построения  индивидуальных образовательных программ.
</w:t>
            </w:r>
          </w:p>
          <w:p>
            <w:pPr>
              <w:jc w:val="both"/>
              <w:spacing w:after="0"/>
            </w:pPr>
            <w:r>
              <w:rPr>
                <w:sz w:val="24"/>
                <w:szCs w:val="24"/>
              </w:rPr>
              <w:t xml:space="preserve">Однако внедряя профильное обучение образовательные организации сталкиваются с рядом проблем: 
</w:t>
            </w:r>
          </w:p>
          <w:p>
            <w:pPr>
              <w:jc w:val="both"/>
              <w:spacing w:after="0"/>
            </w:pPr>
            <w:r>
              <w:rPr>
                <w:sz w:val="24"/>
                <w:szCs w:val="24"/>
              </w:rPr>
              <w:t xml:space="preserve">- сочетание профильности обучения и соблюдение требований ФОП;
</w:t>
            </w:r>
          </w:p>
          <w:p>
            <w:pPr>
              <w:jc w:val="both"/>
              <w:spacing w:after="0"/>
            </w:pPr>
            <w:r>
              <w:rPr>
                <w:sz w:val="24"/>
                <w:szCs w:val="24"/>
              </w:rPr>
              <w:t xml:space="preserve">- отсутствие локальных нормативных актов, регламентирующих реализацию профильного обучения в ОО;
</w:t>
            </w:r>
          </w:p>
          <w:p>
            <w:pPr>
              <w:jc w:val="both"/>
              <w:spacing w:after="0"/>
            </w:pPr>
            <w:r>
              <w:rPr>
                <w:sz w:val="24"/>
                <w:szCs w:val="24"/>
              </w:rPr>
              <w:t xml:space="preserve">- немотивированность педагогических кадров к реализации профильного обучения.
</w:t>
            </w:r>
          </w:p>
          <w:p>
            <w:pPr>
              <w:jc w:val="both"/>
              <w:spacing w:after="0"/>
            </w:pPr>
            <w:r>
              <w:rPr>
                <w:sz w:val="24"/>
                <w:szCs w:val="24"/>
              </w:rPr>
              <w:t xml:space="preserve">Реализация нашего проекта позволит найти пути решения проблем, возникающих при организации обучения в профильных классах</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Реализация проекта началась с 1 сентября 2023 года. Педагогическим советом был принят учебный план 10 классов на 2023-2024 учебный год с учетом обновленных ФГОС СОО. В настоящее время образовательный процесс в 10-х классах организуется по разработанной педагогическим коллективом основной общеобразовательной программе среднего общего образования на основе федеральной общеобразовательной программы среднего общего образования. На ступени среднего общего образования реализуются 3 профиля обучения: технологический, социально-экономический и естественно-научный. Поскольку в МАОУ «Лицей № 17» профильное обучение введено с начала 2000-х гг. в соответствии с Концепцией профильного обучения (Приказ Минобразования РФ от 18 июля 2002 г. N 2783), в организации накоплен достаточно богатый опыт работы по профильного обучения. С учетом этого опыта на 2023-2024 уч. год для каждого профиля разработан свой учебный план, предполагающий углублённое изучение предметов в соответствии с профилем: технологический (физика, алгебра, геометрия, вероятность и статистика), социально-экономический (обществознание, география), естественно-научный (химия, биология, физика). Кроме того, в части формируемой участниками образовательных отношений по каждому профилю предусмотрено изучение предметов, позволяющих углубить и расширить знания обучающихся по выбранному профилю, способствовать личностному самоопределению.
</w:t>
      </w:r>
    </w:p>
    <w:p>
      <w:pPr>
        <w:jc w:val="both"/>
        <w:spacing w:after="0"/>
      </w:pPr>
      <w:r>
        <w:rPr>
          <w:sz w:val="24"/>
          <w:szCs w:val="24"/>
        </w:rPr>
        <w:t xml:space="preserve">По итогам 1 полугодия и 2023-2024 учебного года будет проведен анализ результатов освоения обучающимися 10-х классов программ учебных предметов, курсов, дисциплин в рамках основной общеобразовательной программы, а также курсов внеурочной деятельности и программ дополнительного образования.
</w:t>
      </w:r>
    </w:p>
    <w:p>
      <w:pPr>
        <w:jc w:val="both"/>
        <w:spacing w:after="0"/>
      </w:pPr>
      <w:r>
        <w:rPr>
          <w:sz w:val="24"/>
          <w:szCs w:val="24"/>
        </w:rPr>
        <w:t xml:space="preserve">По итогам года будет также проведено анкетирование с целью выяснения уровня удовлетворенности обучающихся и их родителей (законных представителей)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В мае 2024 года будет проведен анализ полученных данных, на его основе внесена корректировка в учебный план 2024-2025: разработаны новые курсы внеурочной деятельности, программы дополнительного образования, предусмотрены мероприятия программы воспитания. 
</w:t>
      </w:r>
    </w:p>
    <w:p>
      <w:pPr>
        <w:jc w:val="both"/>
        <w:spacing w:after="0"/>
      </w:pPr>
      <w:r>
        <w:rPr>
          <w:sz w:val="24"/>
          <w:szCs w:val="24"/>
        </w:rPr>
        <w:t xml:space="preserve">Анализ работы за 2023-2024 год по требования обновленных ФГОС СОО позволит:
</w:t>
      </w:r>
    </w:p>
    <w:p>
      <w:pPr>
        <w:jc w:val="both"/>
        <w:spacing w:after="0"/>
      </w:pPr>
      <w:r>
        <w:rPr>
          <w:sz w:val="24"/>
          <w:szCs w:val="24"/>
        </w:rPr>
        <w:t xml:space="preserve">1)	Выявить пробелы в нормативной базе (локальных актах, регламентирующих организацию образовательного процесса в профильных классах) и запланировать разработку к 1 сентября 2024 года локальных актов, восполняющих эти пробелы.
</w:t>
      </w:r>
    </w:p>
    <w:p>
      <w:pPr>
        <w:jc w:val="both"/>
        <w:spacing w:after="0"/>
      </w:pPr>
      <w:r>
        <w:rPr>
          <w:sz w:val="24"/>
          <w:szCs w:val="24"/>
        </w:rPr>
        <w:t xml:space="preserve">2)	Выявить проблемы в подготовке педагогических кадров. В зависимости от выявленных проблем запланировать на 2024-2025 учебный год работу с кадрами, в т.ч. методическую (обучение на КПК, проведение тренингов, круглых столов, семинаров; запрос в вузы на соответствующие кадры и др.)
</w:t>
      </w:r>
    </w:p>
    <w:p>
      <w:pPr>
        <w:jc w:val="both"/>
        <w:spacing w:after="0"/>
      </w:pPr>
      <w:r>
        <w:rPr>
          <w:sz w:val="24"/>
          <w:szCs w:val="24"/>
        </w:rPr>
        <w:t xml:space="preserve">3)	Возможно будут выявлены проблемы в других сферах организации образовательного процесса в профильных классах, что позволит внести соответствующие изменения в организацию работы в 2024-2025 году с целью повышения результативности обучения в профильных классах.
</w:t>
      </w:r>
    </w:p>
    <w:p>
      <w:pPr>
        <w:jc w:val="both"/>
        <w:spacing w:after="0"/>
      </w:pPr>
      <w:r>
        <w:rPr>
          <w:sz w:val="24"/>
          <w:szCs w:val="24"/>
        </w:rPr>
        <w:t xml:space="preserve">Промежуточные итоги работы будут представляться и обсуждаться на заседаниях методических объединений, совещаниях, педагогическом совете МАОУ «Лицей № 17», совете родителей Лицея.
</w:t>
      </w:r>
    </w:p>
    <w:p>
      <w:pPr>
        <w:jc w:val="both"/>
        <w:spacing w:after="0"/>
      </w:pPr>
      <w:r>
        <w:rPr>
          <w:sz w:val="24"/>
          <w:szCs w:val="24"/>
        </w:rPr>
        <w:t xml:space="preserve">Итоговые результаты будут представлены через проведение семинаров для педагогов города и области, на мероприятиях школ-партнеров НИУ ВШЭ, участие в конференциях, семинарах, круглых столах, других педагогических научно-методических мероприятиях. Планируется издание сборника,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Исследуя профильное обучение в различные периоды времени, ученые трактуют данное понятие как учебный труд (Болотова Е. Л., 1998), специально организованная деятельность (Мотуренко Н. В., 2009), организованный процесс, способствующий профессиональному самоопределению обучающихся (Корниенко Т. В., 2018). Ряд ученых видят в профильном обучении средство дифференциации и индивидуализации обучения (Арабаджи А. А., 2012), или перспективную форму организации обучения (Постникова Н. И., 2013), или начальный этап становления личности (Халикова Ф. Д., 2013). Толкуют профильное обучение необходимым приложением к общему образованию (Данильянц Э. И., 2020), приоритетным направлением развития отечественного образования (Абраамян Р. Л., 2010).
</w:t>
      </w:r>
    </w:p>
    <w:p>
      <w:pPr>
        <w:jc w:val="both"/>
        <w:spacing w:after="0"/>
      </w:pPr>
      <w:r>
        <w:rPr>
          <w:sz w:val="24"/>
          <w:szCs w:val="24"/>
        </w:rPr>
        <w:t xml:space="preserve">Однако большинство авторов сходятся во мнении, что профильное обучение – это система: специализированная образовательная (Шамаева А. М., 2005, Чуракова Г. Б., 2007), вероятностная динамическая (Сикорская Г. А., 2009), сложная, многоуровневая, многофункциональная, целостная социально-педагогическая и дидактическая (Криволапова Н. А., 2007), специализированной подготовки (Петрачкова Т. И., 2008). Таким образом, в течение 90-2000 гг.  произошла трансформацию понятия «профильное обучение» и смещение акцентов. Так, если в конце 90-х годов прошлого века профильное обучение толковалось как учебный труд, в 2000-х годах «профильное обучение» – это система, то в следующем десятилетии ученые полагают, что в профильное обучение – это перспективная форма обучения, или этап становления личности, а также понимают профильное обучение как базис для профессионального самоопределения обучающихся и для продолжения их обучения на протяжении всей жизни. 
</w:t>
      </w:r>
    </w:p>
    <w:p>
      <w:pPr>
        <w:jc w:val="both"/>
        <w:spacing w:after="0"/>
      </w:pPr>
      <w:r>
        <w:rPr>
          <w:sz w:val="24"/>
          <w:szCs w:val="24"/>
        </w:rPr>
        <w:t xml:space="preserve">Такое понимание профильного обучения повышает важность системной организации образовательного процесса в профильных классах с учетом перспективного значения для дальнейшего развития личности и общества.</w:t>
      </w:r>
    </w:p>
    <w:p>
      <w:pPr>
        <w:jc w:val="left"/>
      </w:pPr>
      <w:r>
        <w:rPr>
          <w:sz w:val="28"/>
          <w:szCs w:val="28"/>
          <w:b w:val="1"/>
          <w:bCs w:val="1"/>
        </w:rPr>
        <w:t xml:space="preserve">Этап 1 - 31.05.2024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Разработка и реализация учебного плана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Реализация учебного плана  10-х классов с учетом требований обновленных ФГОС СОО (2022) по трем профилям обучения. Успешное освоение программ и планов обучающимися 10-х классов.
</w:t>
            </w:r>
          </w:p>
          <w:p>
            <w:pPr>
              <w:jc w:val="both"/>
              <w:spacing w:after="0"/>
            </w:pPr>
            <w:r>
              <w:rPr>
                <w:sz w:val="24"/>
                <w:szCs w:val="24"/>
              </w:rPr>
              <w:t xml:space="preserve">Удовлетворенность обучающихся 10-х классов и их родителей (законных представителей) организацией образовательного процесса по выбранному профилю.
</w:t>
            </w:r>
          </w:p>
          <w:p>
            <w:pPr>
              <w:jc w:val="both"/>
              <w:spacing w:after="0"/>
            </w:pPr>
            <w:r>
              <w:rPr>
                <w:sz w:val="24"/>
                <w:szCs w:val="24"/>
              </w:rPr>
              <w:t xml:space="preserve">Выявление пробелов в локальной нормативной базе, касающейся системы организации образовательного процесса в профильных классах.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и реализован учебный план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
</w:t>
            </w:r>
          </w:p>
          <w:p>
            <w:pPr>
              <w:jc w:val="both"/>
              <w:spacing w:after="0"/>
            </w:pPr>
            <w:r>
              <w:rPr>
                <w:sz w:val="24"/>
                <w:szCs w:val="24"/>
              </w:rPr>
              <w:t xml:space="preserve">В программе воспитания включены мероприятия, направленные на применение, расширение и углубление знаний:
</w:t>
            </w:r>
          </w:p>
          <w:p>
            <w:pPr>
              <w:jc w:val="both"/>
              <w:spacing w:after="0"/>
            </w:pPr>
            <w:r>
              <w:rPr>
                <w:sz w:val="24"/>
                <w:szCs w:val="24"/>
              </w:rPr>
              <w:t xml:space="preserve">«Профориентация»:
</w:t>
            </w:r>
          </w:p>
          <w:p>
            <w:pPr>
              <w:jc w:val="both"/>
              <w:spacing w:after="0"/>
            </w:pPr>
            <w:r>
              <w:rPr>
                <w:sz w:val="24"/>
                <w:szCs w:val="24"/>
              </w:rPr>
              <w:t xml:space="preserve"> - экскурсии на предприятия города «АО «ПО «Севмаш», АО «СПО «Арктика», «Промышленные технологии», НИПТБ «Онега»;
</w:t>
            </w:r>
          </w:p>
          <w:p>
            <w:pPr>
              <w:jc w:val="both"/>
              <w:spacing w:after="0"/>
            </w:pPr>
            <w:r>
              <w:rPr>
                <w:sz w:val="24"/>
                <w:szCs w:val="24"/>
              </w:rPr>
              <w:t xml:space="preserve">- профориентационные классные часы с приглашением родителей, которые трудятся на производстве;
</w:t>
            </w:r>
          </w:p>
          <w:p>
            <w:pPr>
              <w:jc w:val="both"/>
              <w:spacing w:after="0"/>
            </w:pPr>
            <w:r>
              <w:rPr>
                <w:sz w:val="24"/>
                <w:szCs w:val="24"/>
              </w:rPr>
              <w:t xml:space="preserve">- участие в научно-практических конференциях университетов, в т.ч. САФУ, СГМУ, НИУ 
</w:t>
            </w:r>
          </w:p>
          <w:p>
            <w:pPr>
              <w:jc w:val="both"/>
              <w:spacing w:after="0"/>
            </w:pPr>
            <w:r>
              <w:rPr>
                <w:sz w:val="24"/>
                <w:szCs w:val="24"/>
              </w:rPr>
              <w:t xml:space="preserve">ВШЭ;
</w:t>
            </w:r>
          </w:p>
          <w:p>
            <w:pPr>
              <w:jc w:val="both"/>
              <w:spacing w:after="0"/>
            </w:pPr>
            <w:r>
              <w:rPr>
                <w:sz w:val="24"/>
                <w:szCs w:val="24"/>
              </w:rPr>
              <w:t xml:space="preserve">- участие в олимпиадах вузов: физико-математическая олимпиада «ФИЗТЕХ» (МФТИ), 
</w:t>
            </w:r>
          </w:p>
          <w:p>
            <w:pPr>
              <w:jc w:val="both"/>
              <w:spacing w:after="0"/>
            </w:pPr>
            <w:r>
              <w:rPr>
                <w:sz w:val="24"/>
                <w:szCs w:val="24"/>
              </w:rPr>
              <w:t xml:space="preserve">«Физалис» (МФТИ), «Высшая проба» (НИУ ВШЭ), инженерная многопрофильная олимпиада «Звезда» (Ю-УрГУ), международная олимпиада «Изумруд»; физико-математическая олимпиада ГУАПП, многопрофильная международная олимпиада «Будущее Арктики» (САФУ) «Культура и искусство» (Санкт-Петербургский государственный университет промышленных технологий и дизайна) и др. 
</w:t>
            </w:r>
          </w:p>
          <w:p>
            <w:pPr>
              <w:jc w:val="both"/>
              <w:spacing w:after="0"/>
            </w:pPr>
            <w:r>
              <w:rPr>
                <w:sz w:val="24"/>
                <w:szCs w:val="24"/>
              </w:rPr>
              <w:t xml:space="preserve">- участие в олимпиаде по судостроению; 
</w:t>
            </w:r>
          </w:p>
          <w:p>
            <w:pPr>
              <w:jc w:val="both"/>
              <w:spacing w:after="0"/>
            </w:pPr>
            <w:r>
              <w:rPr>
                <w:sz w:val="24"/>
                <w:szCs w:val="24"/>
              </w:rPr>
              <w:t xml:space="preserve">- включение в движение и участие в национальном чемпионате «Молодые профессионалы»; участие в профильных сменах всероссийских центров «Артек», «Орленок», «Смена», в т.ч. в смене «Корабелы будущего», в профшколе.
</w:t>
            </w:r>
          </w:p>
          <w:p>
            <w:pPr>
              <w:jc w:val="both"/>
              <w:spacing w:after="0"/>
            </w:pPr>
            <w:r>
              <w:rPr>
                <w:sz w:val="24"/>
                <w:szCs w:val="24"/>
              </w:rPr>
              <w:t xml:space="preserve">- организация проектной деятельности обучающихся;
</w:t>
            </w:r>
          </w:p>
          <w:p>
            <w:pPr>
              <w:jc w:val="both"/>
              <w:spacing w:after="0"/>
            </w:pPr>
            <w:r>
              <w:rPr>
                <w:sz w:val="24"/>
                <w:szCs w:val="24"/>
              </w:rPr>
              <w:t xml:space="preserve">- проведение предметных недель – Неделя математики, Неделя иностранных языков, 
</w:t>
            </w:r>
          </w:p>
          <w:p>
            <w:pPr>
              <w:jc w:val="both"/>
              <w:spacing w:after="0"/>
            </w:pPr>
            <w:r>
              <w:rPr>
                <w:sz w:val="24"/>
                <w:szCs w:val="24"/>
              </w:rPr>
              <w:t xml:space="preserve">- Неделя правовых знаний, Неделя естественных наук
</w:t>
            </w:r>
          </w:p>
          <w:p>
            <w:pPr>
              <w:jc w:val="both"/>
              <w:spacing w:after="0"/>
            </w:pPr>
            <w:r>
              <w:rPr>
                <w:sz w:val="24"/>
                <w:szCs w:val="24"/>
              </w:rPr>
              <w:t xml:space="preserve">«Основные общешкольные дела»:
</w:t>
            </w:r>
          </w:p>
          <w:p>
            <w:pPr>
              <w:jc w:val="both"/>
              <w:spacing w:after="0"/>
            </w:pPr>
            <w:r>
              <w:rPr>
                <w:sz w:val="24"/>
                <w:szCs w:val="24"/>
              </w:rPr>
              <w:t xml:space="preserve">- Ломоносовские дни (ноябрь);
</w:t>
            </w:r>
          </w:p>
          <w:p>
            <w:pPr>
              <w:jc w:val="both"/>
              <w:spacing w:after="0"/>
            </w:pPr>
            <w:r>
              <w:rPr>
                <w:sz w:val="24"/>
                <w:szCs w:val="24"/>
              </w:rPr>
              <w:t xml:space="preserve">- День российской науки (8 февраля)
</w:t>
            </w:r>
          </w:p>
          <w:p>
            <w:pPr>
              <w:jc w:val="both"/>
              <w:spacing w:after="0"/>
            </w:pPr>
            <w:r>
              <w:rPr>
                <w:sz w:val="24"/>
                <w:szCs w:val="24"/>
              </w:rPr>
              <w:t xml:space="preserve">- интеллектуальный турнир «Юный ломоносовец» (19 ноября)
</w:t>
            </w:r>
          </w:p>
          <w:p>
            <w:pPr>
              <w:jc w:val="both"/>
              <w:spacing w:after="0"/>
            </w:pPr>
            <w:r>
              <w:rPr>
                <w:sz w:val="24"/>
                <w:szCs w:val="24"/>
              </w:rPr>
              <w:t xml:space="preserve">- лицейская учебно-исследовательская конференция «Мы познаем мир!» (22 марта)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Разработана локальная нормативная база.
</w:t>
            </w:r>
          </w:p>
          <w:p>
            <w:pPr>
              <w:jc w:val="both"/>
              <w:spacing w:after="0"/>
            </w:pPr>
            <w:r>
              <w:rPr>
                <w:sz w:val="24"/>
                <w:szCs w:val="24"/>
              </w:rPr>
              <w:t xml:space="preserve">Готовность педагогических кадров к осуществлению работы в профильных классах, реализации программ углубленного изучения предметов.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Промежуточный контроль - анализ результатов освоения обучающимися 10-х классов программ учебных предметов, курсов, дисциплин в рамках основной общеобразовательной программы через электронный дневник - справка
</w:t>
            </w:r>
          </w:p>
          <w:p>
            <w:pPr>
              <w:jc w:val="both"/>
              <w:spacing w:after="0"/>
            </w:pPr>
            <w:r>
              <w:rPr>
                <w:sz w:val="24"/>
                <w:szCs w:val="24"/>
              </w:rPr>
              <w:t xml:space="preserve">Анализ посещения занятий дополнительного образования - справка.
</w:t>
            </w:r>
          </w:p>
          <w:p>
            <w:pPr>
              <w:jc w:val="both"/>
              <w:spacing w:after="0"/>
            </w:pPr>
            <w:r>
              <w:rPr>
                <w:sz w:val="24"/>
                <w:szCs w:val="24"/>
              </w:rPr>
              <w:t xml:space="preserve">Анализ успешности участия в мероприятиях конкурсного характера по профилю обучения - справка.
</w:t>
            </w:r>
          </w:p>
          <w:p>
            <w:pPr>
              <w:jc w:val="both"/>
              <w:spacing w:after="0"/>
            </w:pPr>
            <w:r>
              <w:rPr>
                <w:sz w:val="24"/>
                <w:szCs w:val="24"/>
              </w:rPr>
              <w:t xml:space="preserve">Представление результатов на педагогическом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Результат освоения программ по профилям 2023-2024 уч.г.
</w:t>
            </w:r>
          </w:p>
          <w:p>
            <w:pPr>
              <w:jc w:val="both"/>
              <w:spacing w:after="0"/>
            </w:pPr>
            <w:r>
              <w:rPr>
                <w:sz w:val="24"/>
                <w:szCs w:val="24"/>
              </w:rPr>
              <w:t xml:space="preserve">Класс, профиль	Успеваемость 	Качество 
</w:t>
            </w:r>
          </w:p>
          <w:p>
            <w:pPr>
              <w:jc w:val="both"/>
              <w:spacing w:after="0"/>
            </w:pPr>
            <w:r>
              <w:rPr>
                <w:sz w:val="24"/>
                <w:szCs w:val="24"/>
              </w:rPr>
              <w:t xml:space="preserve">10А (технологический)	100%	86% 
</w:t>
            </w:r>
          </w:p>
          <w:p>
            <w:pPr>
              <w:jc w:val="both"/>
              <w:spacing w:after="0"/>
            </w:pPr>
            <w:r>
              <w:rPr>
                <w:sz w:val="24"/>
                <w:szCs w:val="24"/>
              </w:rPr>
              <w:t xml:space="preserve">10Б (технологический)	100%	56,4%
</w:t>
            </w:r>
          </w:p>
          <w:p>
            <w:pPr>
              <w:jc w:val="both"/>
              <w:spacing w:after="0"/>
            </w:pPr>
            <w:r>
              <w:rPr>
                <w:sz w:val="24"/>
                <w:szCs w:val="24"/>
              </w:rPr>
              <w:t xml:space="preserve">10В (социально-экономический)	100%	44,5%
</w:t>
            </w:r>
          </w:p>
          <w:p>
            <w:pPr>
              <w:jc w:val="both"/>
              <w:spacing w:after="0"/>
            </w:pPr>
            <w:r>
              <w:rPr>
                <w:sz w:val="24"/>
                <w:szCs w:val="24"/>
              </w:rPr>
              <w:t xml:space="preserve">10Г (группа -естественнонаучный)	100%	63%
</w:t>
            </w:r>
          </w:p>
          <w:p>
            <w:pPr>
              <w:jc w:val="both"/>
              <w:spacing w:after="0"/>
            </w:pPr>
            <w:r>
              <w:rPr>
                <w:sz w:val="24"/>
                <w:szCs w:val="24"/>
              </w:rPr>
              <w:t xml:space="preserve">10Г (группа - технологический)	100%	18%
</w:t>
            </w:r>
          </w:p>
          <w:p>
            <w:pPr>
              <w:jc w:val="both"/>
              <w:spacing w:after="0"/>
            </w:pPr>
            <w:r>
              <w:rPr>
                <w:sz w:val="24"/>
                <w:szCs w:val="24"/>
              </w:rPr>
              <w:t xml:space="preserve">Количественный анализ участия в олимпиадах, конкурсах, конференциях показал увеличение количества участников мероприятий муниципального уровня.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Учебный план для 3-х профилей - технологическому, естественно-научному, социально-экономическому.
</w:t>
            </w:r>
          </w:p>
          <w:p>
            <w:pPr>
              <w:jc w:val="both"/>
              <w:spacing w:after="0"/>
            </w:pPr>
            <w:r>
              <w:rPr>
                <w:sz w:val="24"/>
                <w:szCs w:val="24"/>
              </w:rPr>
              <w:t xml:space="preserve">Дополнительные общеобразовательные программы по профилям деятельности.
</w:t>
            </w:r>
          </w:p>
          <w:p>
            <w:pPr>
              <w:jc w:val="both"/>
              <w:spacing w:after="0"/>
            </w:pPr>
            <w:r>
              <w:rPr>
                <w:sz w:val="24"/>
                <w:szCs w:val="24"/>
              </w:rPr>
              <w:t xml:space="preserve">Мероприятия программы воспитания по профилю деятельности.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2 - 01.09.2024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01.05.2024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Анализ работы за 2023-2024 год по требования обновленных ФГОС СОО.
</w:t>
            </w:r>
          </w:p>
          <w:p>
            <w:pPr>
              <w:jc w:val="both"/>
              <w:spacing w:after="0"/>
            </w:pPr>
            <w:r>
              <w:rPr>
                <w:sz w:val="24"/>
                <w:szCs w:val="24"/>
              </w:rPr>
              <w:t xml:space="preserve">Анализ результатов анкетирования обучающихся 10-х классов и их родителей (законных представителей) с целью выяснения уровня удовлетворенности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На его основе внесение корректировки в учебный план СОО на 2024-2025: разработка новых курсов внеурочной деятельности, программ дополнительного образования,  мероприятий программы воспитания, соответствующих профилю.</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Аналитические справки и таблицы.
</w:t>
            </w:r>
          </w:p>
          <w:p>
            <w:pPr>
              <w:jc w:val="both"/>
              <w:spacing w:after="0"/>
            </w:pPr>
            <w:r>
              <w:rPr>
                <w:sz w:val="24"/>
                <w:szCs w:val="24"/>
              </w:rPr>
              <w:t xml:space="preserve">Учебный план для 10-11 классов на 2024-2025 уч. год
</w:t>
            </w:r>
          </w:p>
          <w:p>
            <w:pPr>
              <w:jc w:val="both"/>
              <w:spacing w:after="0"/>
            </w:pPr>
            <w:r>
              <w:rPr>
                <w:sz w:val="24"/>
                <w:szCs w:val="24"/>
              </w:rPr>
              <w:t xml:space="preserve">Мероприятия программы воспитания, соответствующие профилю, на 2024-2025 уч. год</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учебный план на 2024-2025 учебный год с учетом требований нормативных документов.
</w:t>
            </w:r>
          </w:p>
          <w:p>
            <w:pPr>
              <w:jc w:val="both"/>
              <w:spacing w:after="0"/>
            </w:pPr>
            <w:r>
              <w:rPr>
                <w:sz w:val="24"/>
                <w:szCs w:val="24"/>
              </w:rPr>
              <w:t xml:space="preserve">План размещен на сайте МАОУ "Лицей № 17" http://lyceum17.ru/wp-content/uploads/uchebnyiy-plan-10-11-ot-28.06.2024-podpisan.pdf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Проведение  анкетирования обучающихся и родителей (законных представителей) в запланированные сроки.
</w:t>
            </w:r>
          </w:p>
          <w:p>
            <w:pPr>
              <w:jc w:val="both"/>
              <w:spacing w:after="0"/>
            </w:pPr>
            <w:r>
              <w:rPr>
                <w:sz w:val="24"/>
                <w:szCs w:val="24"/>
              </w:rPr>
              <w:t xml:space="preserve">Доступность сети Интернет (электронный дневник).</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Аналитическая справка.
</w:t>
            </w:r>
          </w:p>
          <w:p>
            <w:pPr>
              <w:jc w:val="both"/>
              <w:spacing w:after="0"/>
            </w:pPr>
            <w:r>
              <w:rPr>
                <w:sz w:val="24"/>
                <w:szCs w:val="24"/>
              </w:rPr>
              <w:t xml:space="preserve">Сообщение о результатах на методическом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учебный план. Размешен на сайте МАОУ "Лицей № 17".</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Рекомендации по разработке учебных планов для 10-11 классов по трем профилям: технологическому, естественно-научному, социально-экономическому. 
</w:t>
            </w:r>
          </w:p>
          <w:p>
            <w:pPr>
              <w:jc w:val="both"/>
              <w:spacing w:after="0"/>
            </w:pPr>
            <w:r>
              <w:rPr>
                <w:sz w:val="24"/>
                <w:szCs w:val="24"/>
              </w:rPr>
              <w:t xml:space="preserve">Рекомендации и разработки мероприятий программы воспитания, соответствующие профилю</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Внедрение откорректированного учебного плана для 10-11 классов.
</w:t>
            </w:r>
          </w:p>
          <w:p>
            <w:pPr>
              <w:jc w:val="both"/>
              <w:spacing w:after="0"/>
            </w:pPr>
            <w:r>
              <w:rPr>
                <w:sz w:val="24"/>
                <w:szCs w:val="24"/>
              </w:rPr>
              <w:t xml:space="preserve">Осуществление мероприятий, соответствующих профилю, программы воспитания.
</w:t>
            </w:r>
          </w:p>
          <w:p>
            <w:pPr>
              <w:jc w:val="both"/>
              <w:spacing w:after="0"/>
            </w:pPr>
            <w:r>
              <w:rPr>
                <w:sz w:val="24"/>
                <w:szCs w:val="24"/>
              </w:rPr>
              <w:t xml:space="preserve">Обобщение полученных результатов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Более эффективная организация образовательного процесса в профильных классах.
</w:t>
            </w:r>
          </w:p>
          <w:p>
            <w:pPr>
              <w:jc w:val="both"/>
              <w:spacing w:after="0"/>
            </w:pPr>
            <w:r>
              <w:rPr>
                <w:sz w:val="24"/>
                <w:szCs w:val="24"/>
              </w:rPr>
              <w:t xml:space="preserve">Проведение итогового педагогического совета.
</w:t>
            </w:r>
          </w:p>
          <w:p>
            <w:pPr>
              <w:jc w:val="both"/>
              <w:spacing w:after="0"/>
            </w:pPr>
            <w:r>
              <w:rPr>
                <w:sz w:val="24"/>
                <w:szCs w:val="24"/>
              </w:rPr>
              <w:t xml:space="preserve">Организация и проведение семинара по теме "Организация образовательного процесса в профильных классах в условиях обновленных ФГОС (2022)" 
</w:t>
            </w:r>
          </w:p>
          <w:p>
            <w:pPr>
              <w:jc w:val="both"/>
              <w:spacing w:after="0"/>
            </w:pPr>
            <w:r>
              <w:rPr>
                <w:sz w:val="24"/>
                <w:szCs w:val="24"/>
              </w:rPr>
              <w:t xml:space="preserve">Участие в конференциях, круглых столах, семинарах по проблемам профильного обучения.
</w:t>
            </w:r>
          </w:p>
          <w:p>
            <w:pPr>
              <w:jc w:val="both"/>
              <w:spacing w:after="0"/>
            </w:pPr>
            <w:r>
              <w:rPr>
                <w:sz w:val="24"/>
                <w:szCs w:val="24"/>
              </w:rPr>
              <w:t xml:space="preserve">Издание сборника ,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Внедрение откорректированного плана.
</w:t>
            </w:r>
          </w:p>
          <w:p>
            <w:pPr>
              <w:jc w:val="both"/>
              <w:spacing w:after="0"/>
            </w:pPr>
            <w:r>
              <w:rPr>
                <w:sz w:val="24"/>
                <w:szCs w:val="24"/>
              </w:rPr>
              <w:t xml:space="preserve">Работа в соответствии с образовательной программой, учебным планом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Продление договора о партнерстве с НИУ ВШЭ
</w:t>
            </w:r>
          </w:p>
          <w:p>
            <w:pPr>
              <w:jc w:val="both"/>
              <w:spacing w:after="0"/>
            </w:pPr>
            <w:r>
              <w:rPr>
                <w:sz w:val="24"/>
                <w:szCs w:val="24"/>
              </w:rPr>
              <w:t xml:space="preserve">Сохранение статуса базовой школы РАН
</w:t>
            </w:r>
          </w:p>
          <w:p>
            <w:pPr>
              <w:jc w:val="both"/>
              <w:spacing w:after="0"/>
            </w:pPr>
            <w:r>
              <w:rPr>
                <w:sz w:val="24"/>
                <w:szCs w:val="24"/>
              </w:rPr>
              <w:t xml:space="preserve">Договор с типографией об издании сборника.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Аналитические справки, сертификаты участников, планы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Осуществляется текущий контроль образовательного процесса в профильных классах (успеваемость, посещение уроков, учебно-методическая документация учителя)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Методический сборник , содержащий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 ( программы внеурочной деятельности, программы дополнительного образования по профилям, сценарии мероприятий, разработки уроков и т.п.)</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 Федеральный закон от 29.12.2012 г. № 273-ФЗ «Об Образовании в Российской федерации» 
</w:t>
      </w:r>
    </w:p>
    <w:p>
      <w:pPr>
        <w:jc w:val="both"/>
        <w:spacing w:after="0"/>
      </w:pPr>
      <w:r>
        <w:rPr>
          <w:sz w:val="24"/>
          <w:szCs w:val="24"/>
        </w:rPr>
        <w:t xml:space="preserve">- Приказ Министерства просвещения Российской Федерации от 12.08.2022 № 732 «О 
</w:t>
      </w:r>
    </w:p>
    <w:p>
      <w:pPr>
        <w:jc w:val="both"/>
        <w:spacing w:after="0"/>
      </w:pPr>
      <w:r>
        <w:rPr>
          <w:sz w:val="24"/>
          <w:szCs w:val="24"/>
        </w:rPr>
        <w:t xml:space="preserve">внесении изменений в федеральный государственный образовательный стандарт 
</w:t>
      </w:r>
    </w:p>
    <w:p>
      <w:pPr>
        <w:jc w:val="both"/>
        <w:spacing w:after="0"/>
      </w:pPr>
      <w:r>
        <w:rPr>
          <w:sz w:val="24"/>
          <w:szCs w:val="24"/>
        </w:rPr>
        <w:t xml:space="preserve">среднего общего образования» (ФГОС СОО)
</w:t>
      </w:r>
    </w:p>
    <w:p>
      <w:pPr>
        <w:jc w:val="both"/>
        <w:spacing w:after="0"/>
      </w:pPr>
      <w:r>
        <w:rPr>
          <w:sz w:val="24"/>
          <w:szCs w:val="24"/>
        </w:rPr>
        <w:t xml:space="preserve">- Приказ Министерства Просвещения РФ от 18.05.2023 № 371 "Об утверждении федеральной образовательной программы среднего общего образования"
</w:t>
      </w:r>
    </w:p>
    <w:p>
      <w:pPr>
        <w:jc w:val="both"/>
        <w:spacing w:after="0"/>
      </w:pPr>
      <w:r>
        <w:rPr>
          <w:sz w:val="24"/>
          <w:szCs w:val="24"/>
        </w:rPr>
        <w:t xml:space="preserve">- Устав муниципального автономного общеобразовательного учреждения "Лицей № 17" (утвержден 19.12.2029 распоряжением начальника Управления образования Администрации Северодвинска № 174-р)</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В ходе и окончании реализации проекта готовы распространять опыт в форме выступлений и публикаций, организации семинаров, конференций, круглых столов и других профессиональных форм взаимодействия педагогического сообщества</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05.03.2024 - семинар для директоров общеобразовательных организаций и организаций дополнительного образования "Применение интерактивных средств обучения на уроках в профильных классах"
</w:t>
      </w:r>
    </w:p>
    <w:p>
      <w:pPr>
        <w:jc w:val="both"/>
        <w:spacing w:after="0"/>
      </w:pPr>
      <w:r>
        <w:rPr>
          <w:color w:val="8B0000"/>
          <w:sz w:val="24"/>
          <w:szCs w:val="24"/>
        </w:rPr>
        <w:t xml:space="preserve">09.09.2024 - педагогический совет "Анализ итогов 2023-2024 учебного года"
</w:t>
      </w:r>
    </w:p>
    <w:p>
      <w:pPr>
        <w:jc w:val="both"/>
        <w:spacing w:after="0"/>
      </w:pPr>
      <w:r>
        <w:rPr>
          <w:color w:val="8B0000"/>
          <w:sz w:val="24"/>
          <w:szCs w:val="24"/>
        </w:rPr>
        <w:t xml:space="preserve">Касаткина Я.Ю., Сахно О.Н. - Третий ежегодный выпуск материалов, включающих управленческие, методические и дидактические материалы по реализации проекта «Базовые школы РАН». Статья «Опыт преподавания отдельных учебных предметов и курсов внеурочной деятельности в базовой школе РАН».
</w:t>
      </w:r>
    </w:p>
    <w:p>
      <w:pPr>
        <w:jc w:val="both"/>
        <w:spacing w:after="0"/>
      </w:pPr>
      <w:r>
        <w:rPr>
          <w:color w:val="8B0000"/>
          <w:sz w:val="24"/>
          <w:szCs w:val="24"/>
        </w:rPr>
        <w:t xml:space="preserve">Фаркова В.А. выступление на тему «Организация и реализация профильного обучения в классах естественнонаучного профиля» в рамках курсов АО ИОО 
</w:t>
      </w:r>
    </w:p>
    <w:p>
      <w:pPr>
        <w:jc w:val="both"/>
        <w:spacing w:after="0"/>
      </w:pPr>
      <w:r>
        <w:rPr>
          <w:color w:val="8B0000"/>
          <w:sz w:val="24"/>
          <w:szCs w:val="24"/>
        </w:rPr>
        <w:t xml:space="preserve">Первышина Н.В. выступление "Особенности учебного плана в классах технологического, социально-экономического, естественнонаучного профиля" (собрание родителей обучающихся 9-х классов)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- 26.02.2025 - выступление "Реализация технологического профиля в  МАОУ "Лицей № 17" Северодвинска ( в рамках семинара для слушателей курсов АО ИОО «Содержательные и методические основы преподавания курса «Вероятность и статистика» в рамках учебного предмета «Математика» в условиях реализации обновленных ФГОС ОО» 
</w:t>
      </w:r>
    </w:p>
    <w:p>
      <w:pPr>
        <w:jc w:val="both"/>
        <w:spacing w:after="0"/>
      </w:pPr>
      <w:r>
        <w:rPr>
          <w:color w:val="8B0000"/>
          <w:sz w:val="24"/>
          <w:szCs w:val="24"/>
        </w:rPr>
        <w:t xml:space="preserve">- издание сборника локальных актов и методических разработок педагогов (2025г.)</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обеспечиваются:
</w:t>
      </w:r>
    </w:p>
    <w:p>
      <w:pPr>
        <w:jc w:val="both"/>
        <w:spacing w:after="0"/>
      </w:pPr>
      <w:r>
        <w:rPr>
          <w:sz w:val="24"/>
          <w:szCs w:val="24"/>
        </w:rPr>
        <w:t xml:space="preserve">высоким уровнем профессионального мастерства педагогических работников МАОУ "Лицей № 17";
</w:t>
      </w:r>
    </w:p>
    <w:p>
      <w:pPr>
        <w:jc w:val="both"/>
        <w:spacing w:after="0"/>
      </w:pPr>
      <w:r>
        <w:rPr>
          <w:sz w:val="24"/>
          <w:szCs w:val="24"/>
        </w:rPr>
        <w:t xml:space="preserve">продуктивным опытом реализации в МАОУ "Лицей № 17" профильного обучения в 2002-2022 гг. в соответствии с нормативными документами федеральных органов управления образованием (Министерство образования, Министерство образования и науки).
</w:t>
      </w:r>
    </w:p>
    <w:p>
      <w:pPr>
        <w:jc w:val="both"/>
        <w:spacing w:after="0"/>
      </w:pPr>
      <w:r>
        <w:rPr>
          <w:sz w:val="24"/>
          <w:szCs w:val="24"/>
        </w:rPr>
        <w:t xml:space="preserve">Логикой реализации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Нормативная база РФ;
</w:t>
      </w:r>
    </w:p>
    <w:p>
      <w:pPr>
        <w:jc w:val="both"/>
        <w:spacing w:after="0"/>
      </w:pPr>
      <w:r>
        <w:rPr>
          <w:sz w:val="24"/>
          <w:szCs w:val="24"/>
        </w:rPr>
        <w:t xml:space="preserve">Высоко квалифицированные педагогические кадры ( из 58 педагогических работников:  высшей категории - 35 человек, первой -17 человек, что составляет 90 %; директор МАОУ "Лицей № 17"-  кандидат педагогических наук);
</w:t>
      </w:r>
    </w:p>
    <w:p>
      <w:pPr>
        <w:jc w:val="both"/>
        <w:spacing w:after="0"/>
      </w:pPr>
      <w:r>
        <w:rPr>
          <w:sz w:val="24"/>
          <w:szCs w:val="24"/>
        </w:rPr>
        <w:t xml:space="preserve">Положительный опыт реализации профильного обучения в МАОУ "Лицей № 17" в 2002-2022 гг.</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Преподают профильные предметы:
</w:t>
      </w:r>
    </w:p>
    <w:p>
      <w:pPr>
        <w:jc w:val="both"/>
        <w:spacing w:after="0"/>
      </w:pPr>
      <w:r>
        <w:rPr>
          <w:color w:val="8B0000"/>
          <w:sz w:val="24"/>
          <w:szCs w:val="24"/>
        </w:rPr>
        <w:t xml:space="preserve">1) в классах технологического профиля (11А, 11Б, группа 11Г, 10А, 10Б, 10В) 
</w:t>
      </w:r>
    </w:p>
    <w:p>
      <w:pPr>
        <w:jc w:val="both"/>
        <w:spacing w:after="0"/>
      </w:pPr>
      <w:r>
        <w:rPr>
          <w:color w:val="8B0000"/>
          <w:sz w:val="24"/>
          <w:szCs w:val="24"/>
        </w:rPr>
        <w:t xml:space="preserve">- 4 учителя физики высшей квалификационной категории; 
</w:t>
      </w:r>
    </w:p>
    <w:p>
      <w:pPr>
        <w:jc w:val="both"/>
        <w:spacing w:after="0"/>
      </w:pPr>
      <w:r>
        <w:rPr>
          <w:color w:val="8B0000"/>
          <w:sz w:val="24"/>
          <w:szCs w:val="24"/>
        </w:rPr>
        <w:t xml:space="preserve">- 4 учителя математики высшей квалификационной категории;
</w:t>
      </w:r>
    </w:p>
    <w:p>
      <w:pPr>
        <w:jc w:val="both"/>
        <w:spacing w:after="0"/>
      </w:pPr>
      <w:r>
        <w:rPr>
          <w:color w:val="8B0000"/>
          <w:sz w:val="24"/>
          <w:szCs w:val="24"/>
        </w:rPr>
        <w:t xml:space="preserve">2) в классах естественнонаучного профиля (11В, группа 11Г) 
</w:t>
      </w:r>
    </w:p>
    <w:p>
      <w:pPr>
        <w:jc w:val="both"/>
        <w:spacing w:after="0"/>
      </w:pPr>
      <w:r>
        <w:rPr>
          <w:color w:val="8B0000"/>
          <w:sz w:val="24"/>
          <w:szCs w:val="24"/>
        </w:rPr>
        <w:t xml:space="preserve">- 1 учитель биологии высшей квалификационной категории;
</w:t>
      </w:r>
    </w:p>
    <w:p>
      <w:pPr>
        <w:jc w:val="both"/>
        <w:spacing w:after="0"/>
      </w:pPr>
      <w:r>
        <w:rPr>
          <w:color w:val="8B0000"/>
          <w:sz w:val="24"/>
          <w:szCs w:val="24"/>
        </w:rPr>
        <w:t xml:space="preserve">- 1 учитель химии высшей квалификационной категории.
</w:t>
      </w:r>
    </w:p>
    <w:p>
      <w:pPr>
        <w:jc w:val="both"/>
        <w:spacing w:after="0"/>
      </w:pPr>
      <w:r>
        <w:rPr>
          <w:color w:val="8B0000"/>
          <w:sz w:val="24"/>
          <w:szCs w:val="24"/>
        </w:rPr>
        <w:t xml:space="preserve">3) в классе социально-экономического профиля (группа 10Г, 11В):
</w:t>
      </w:r>
    </w:p>
    <w:p>
      <w:pPr>
        <w:jc w:val="both"/>
        <w:spacing w:after="0"/>
      </w:pPr>
      <w:r>
        <w:rPr>
          <w:color w:val="8B0000"/>
          <w:sz w:val="24"/>
          <w:szCs w:val="24"/>
        </w:rPr>
        <w:t xml:space="preserve">- 2 учителя истории и обществознания высшей квалификационной категории;
</w:t>
      </w:r>
    </w:p>
    <w:p>
      <w:pPr>
        <w:jc w:val="both"/>
        <w:spacing w:after="0"/>
      </w:pPr>
      <w:r>
        <w:rPr>
          <w:color w:val="8B0000"/>
          <w:sz w:val="24"/>
          <w:szCs w:val="24"/>
        </w:rPr>
        <w:t xml:space="preserve">- 1 учитель географии и экономики первой квалификационной категории.
</w:t>
      </w:r>
    </w:p>
    <w:p>
      <w:pPr>
        <w:jc w:val="both"/>
        <w:spacing w:after="0"/>
      </w:pPr>
      <w:r>
        <w:rPr>
          <w:color w:val="8B0000"/>
          <w:sz w:val="24"/>
          <w:szCs w:val="24"/>
        </w:rPr>
        <w:t xml:space="preserve">С 1 сентября 2024 года для углубления знаний по профильным предметам (химия, физика, биология) используются ресурсы Школьного кванториума.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2026-03-05T17:43:27+03:00</dcterms:created>
  <dcterms:modified xsi:type="dcterms:W3CDTF">2026-03-05T17:43:27+03:00</dcterms:modified>
</cp:coreProperties>
</file>

<file path=docProps/custom.xml><?xml version="1.0" encoding="utf-8"?>
<Properties xmlns="http://schemas.openxmlformats.org/officeDocument/2006/custom-properties" xmlns:vt="http://schemas.openxmlformats.org/officeDocument/2006/docPropsVTypes"/>
</file>