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Гимназия № 3 имени К.П. Гемп (НАПРАВЛЕНИЕ - 29)</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Гимназия № 3 имени К.П. Гемп</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Гимназия №3</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г. Архангельск, ул. Воскресенская, д.7, к.1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 Архангельск, ул. Воскресенская, д.7, к.1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Калинина Елена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Федотова Ольга Владимировна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(8182) 65-73-33</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http://gimnasia3.ru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aog3adm@yandex.ru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НАПРАВЛЕНИЕ - 29</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Повышение профессионального мастерства и качества образовательного процесса через информальное образование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расширение профессиональных контактов, т.е. эффективное педагогическое общение;
</w:t>
            </w:r>
          </w:p>
          <w:p>
            <w:pPr>
              <w:jc w:val="both"/>
              <w:spacing w:after="0"/>
            </w:pPr>
            <w:r>
              <w:rPr>
                <w:sz w:val="24"/>
                <w:szCs w:val="24"/>
              </w:rPr>
              <w:t xml:space="preserve">•	распространение передового опыта талантливых педагогов, возможность напитаться новыми идеями, выверить свои методические находки у коллег;
</w:t>
            </w:r>
          </w:p>
          <w:p>
            <w:pPr>
              <w:jc w:val="both"/>
              <w:spacing w:after="0"/>
            </w:pPr>
            <w:r>
              <w:rPr>
                <w:sz w:val="24"/>
                <w:szCs w:val="24"/>
              </w:rPr>
              <w:t xml:space="preserve">•	погружение в образовательную среду, используя ресурсы районов области, в которых проходят методические и культурные мероприятия, обмен опытом с носителями культуры;
</w:t>
            </w:r>
          </w:p>
          <w:p>
            <w:pPr>
              <w:jc w:val="both"/>
              <w:spacing w:after="0"/>
            </w:pPr>
            <w:r>
              <w:rPr>
                <w:sz w:val="24"/>
                <w:szCs w:val="24"/>
              </w:rPr>
              <w:t xml:space="preserve">•	объединение специалистов государственных и общественных организаций региона для реализации проекта;
</w:t>
            </w:r>
          </w:p>
          <w:p>
            <w:pPr>
              <w:jc w:val="both"/>
              <w:spacing w:after="0"/>
            </w:pPr>
            <w:r>
              <w:rPr>
                <w:sz w:val="24"/>
                <w:szCs w:val="24"/>
              </w:rPr>
              <w:t xml:space="preserve">•	помощь учащимся в выборе жизненного самоопределения в ходе проведения профориентационных мероприятий участниками проекта;
</w:t>
            </w:r>
          </w:p>
          <w:p>
            <w:pPr>
              <w:jc w:val="both"/>
              <w:spacing w:after="0"/>
            </w:pPr>
            <w:r>
              <w:rPr>
                <w:sz w:val="24"/>
                <w:szCs w:val="24"/>
              </w:rPr>
              <w:t xml:space="preserve">•	распространение опыта реализации проекта путем издания Сборника методических материалов по организации работы и распространения его по учреждениям образования, социальной сферы г. Архангельска и Архангельской области.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Культурно-образовательный проект НАПРАВЛЕНИЕ -29 - это средство информального образования, направленного на личностно-профессиональное развитие педагога.</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Информальное образование – индивидуальная познавательная деятельность, сопровождающая повседневную жизнь, это фактор конкурентоспособности нашей страны, значимый элемент современной системы обучения. От концепции «Хорошее образование на всю жизнь» мы переходим к пониманию необходимости образования через всю жизнь - постоянное обновление ранее полученных знаний и сформированных умений. 
</w:t>
            </w:r>
          </w:p>
          <w:p>
            <w:pPr>
              <w:jc w:val="both"/>
              <w:spacing w:after="0"/>
            </w:pPr>
            <w:r>
              <w:rPr>
                <w:sz w:val="24"/>
                <w:szCs w:val="24"/>
              </w:rPr>
              <w:t xml:space="preserve">Информальное образование - спонтанное образование за счёт собственной активности человека в окружающей его культурно-образовательной среде; общение, чтение, посещение культурных мероприятий, путешествия, средства массовой информации. Педагоги должны сами следить за своим совершенствованием не только в профессиональной, но и в духовной сфере, ведь именно представители этой профессии оказывают влияние на мировоззрение, становление личности других людей.
</w:t>
            </w:r>
          </w:p>
          <w:p>
            <w:pPr>
              <w:jc w:val="both"/>
              <w:spacing w:after="0"/>
            </w:pPr>
            <w:r>
              <w:rPr>
                <w:sz w:val="24"/>
                <w:szCs w:val="24"/>
              </w:rPr>
              <w:t xml:space="preserve">Информальное образование педагогов позволяет решать проблему профессионального выгорания, самореализации. Педагог получает шанс на выбор пути достижения личного успеха.</w:t>
            </w:r>
          </w:p>
        </w:tc>
      </w:tr>
    </w:tbl>
    <w:p/>
    <w:p>
      <w:pPr>
        <w:jc w:val="left"/>
      </w:pPr>
      <w:r>
        <w:rPr>
          <w:sz w:val="28"/>
          <w:szCs w:val="28"/>
          <w:b w:val="1"/>
          <w:bCs w:val="1"/>
        </w:rPr>
        <w:t xml:space="preserve">Описание реализации проекта</w:t>
      </w:r>
    </w:p>
    <w:p>
      <w:pPr>
        <w:jc w:val="both"/>
      </w:pPr>
      <w:r>
        <w:rPr>
          <w:sz w:val="24"/>
          <w:szCs w:val="24"/>
        </w:rPr>
        <w:t xml:space="preserve">Организация (3-4 раза ежегодно) совместных педагогических десантов силами педагогов - членов городского клуба «Учитель года» г. Архангельска «Серебряный компас»  в районах Архангельской области. Деятельность направлена на подготовку и проведение методических семинаров (открытые уроки, мастер-классы, выступления, круглые столы).</w:t>
      </w:r>
    </w:p>
    <w:p>
      <w:pPr>
        <w:jc w:val="left"/>
      </w:pPr>
      <w:r>
        <w:rPr>
          <w:sz w:val="28"/>
          <w:szCs w:val="28"/>
          <w:b w:val="1"/>
          <w:bCs w:val="1"/>
        </w:rPr>
        <w:t xml:space="preserve">Исходные теоретические положения</w:t>
      </w:r>
    </w:p>
    <w:p>
      <w:pPr>
        <w:jc w:val="both"/>
      </w:pPr>
      <w:r>
        <w:rPr>
          <w:sz w:val="24"/>
          <w:szCs w:val="24"/>
        </w:rPr>
        <w:t xml:space="preserve">За основу решения проблем личностного и профессионального развития педагога взята технология проектирования. Одна из основных черт проектной деятельности состоит в том, что она не решается прямым действием. Вторая  особенность заключается в том, что ее участники должны быть мотивированы. Третьей важной особенностью является адресный характер. Именно поэтому проектная деятельность имеет ярко выраженную социальную окраску. Наиболее эффективной оказывается организация совместных проектов нв основе сотрудничества разных школ, учреждений и организаций региона. Следующая особенность - интегрированность с другими компонентами. Проектная деятельность показывает практическое применение полученных знаний, способствует повышению личной уверенности у каждого участника, его самореализации и рефлексии.  Указанное становится возможным через проживание ситуации успеха; через осознание своей значимости  и своих возможностей, через преодоление различных проблемных ситуаций, а также личностного роста в процессе выполнения проектного задания.</w:t>
      </w:r>
    </w:p>
    <w:p>
      <w:pPr>
        <w:jc w:val="left"/>
      </w:pPr>
      <w:r>
        <w:rPr>
          <w:sz w:val="28"/>
          <w:szCs w:val="28"/>
          <w:b w:val="1"/>
          <w:bCs w:val="1"/>
        </w:rPr>
        <w:t xml:space="preserve">Этап 1 - 31.12.2025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Проектная деятельность направлена на подготовку и проведение методических семинаров (открытые уроки, мастер-классы, выступления, круглые столы). В процессе проектной деятельности формируются следующие компетенции: поисковые, рефлексивные, коммуникативные, презентационные  умения; умения и навыки работы в сотрудничестве; организаторские умения и навыки.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Создание условий для изучения, обобщения и распространение инновационного педагогического опыта, создание условий для оказания методической и психологической помощи педагогам - участникам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2023-2024 учебном году в рамках проекта проведено:
</w:t>
            </w:r>
          </w:p>
          <w:p>
            <w:pPr>
              <w:jc w:val="both"/>
              <w:spacing w:after="0"/>
            </w:pPr>
            <w:r>
              <w:rPr>
                <w:sz w:val="24"/>
                <w:szCs w:val="24"/>
              </w:rPr>
              <w:t xml:space="preserve">1. межмуниципальные семинары:
</w:t>
            </w:r>
          </w:p>
          <w:p>
            <w:pPr>
              <w:jc w:val="both"/>
              <w:spacing w:after="0"/>
            </w:pPr>
            <w:r>
              <w:rPr>
                <w:sz w:val="24"/>
                <w:szCs w:val="24"/>
              </w:rPr>
              <w:t xml:space="preserve">1.1. на базе МБОУ Гимназия №3 14.10.2023  по теме «СОХРАНЕНИЕ ТРАДИЦИЙ – ОСНОВНОЙ КОМПОНЕНТ НАСТАВНИЧЕСТВА». Участники - педагоги образовательных организаций Онежского района и города Архангельска.
</w:t>
            </w:r>
          </w:p>
          <w:p>
            <w:pPr>
              <w:jc w:val="both"/>
              <w:spacing w:after="0"/>
            </w:pPr>
            <w:r>
              <w:rPr>
                <w:sz w:val="24"/>
                <w:szCs w:val="24"/>
              </w:rPr>
              <w:t xml:space="preserve">1.2. на базе МБОУ СШ №2 г. Онега 01.12.2023 по теме "Педагогическая коллаборация". Участники - педагоги образовательных организаций Онежского района и города Архангельска.
</w:t>
            </w:r>
          </w:p>
          <w:p>
            <w:pPr>
              <w:jc w:val="both"/>
              <w:spacing w:after="0"/>
            </w:pPr>
            <w:r>
              <w:rPr>
                <w:sz w:val="24"/>
                <w:szCs w:val="24"/>
              </w:rPr>
              <w:t xml:space="preserve">1.3. на базе МБОУ Кехотская школа Холмогорского округа по теме «Навигация детства – сохраняя традиции, готовимся к будущему». Участники - педагоги г. Архангельска, Холмогорского и Виноградовского округов.
</w:t>
            </w:r>
          </w:p>
          <w:p>
            <w:pPr>
              <w:jc w:val="both"/>
              <w:spacing w:after="0"/>
            </w:pPr>
            <w:r>
              <w:rPr>
                <w:sz w:val="24"/>
                <w:szCs w:val="24"/>
              </w:rPr>
              <w:t xml:space="preserve">2. ТриД Турниры «Дерзай! Думай! Доказывай!»  командные турниры экспериментальных задач естественно-научной направленности для учащихся 5-11 классов общеобразовательных школ Архангельской области:
</w:t>
            </w:r>
          </w:p>
          <w:p>
            <w:pPr>
              <w:jc w:val="both"/>
              <w:spacing w:after="0"/>
            </w:pPr>
            <w:r>
              <w:rPr>
                <w:sz w:val="24"/>
                <w:szCs w:val="24"/>
              </w:rPr>
              <w:t xml:space="preserve">2.1. региональный этап, 16-19 февраля 2024 года, 11 команд 
</w:t>
            </w:r>
          </w:p>
          <w:p>
            <w:pPr>
              <w:jc w:val="both"/>
              <w:spacing w:after="0"/>
            </w:pPr>
            <w:r>
              <w:rPr>
                <w:sz w:val="24"/>
                <w:szCs w:val="24"/>
              </w:rPr>
              <w:t xml:space="preserve">2.2. межрегиональный этап, 01-04 марта 2024 года, 8 команд
</w:t>
            </w:r>
          </w:p>
          <w:p>
            <w:pPr>
              <w:jc w:val="both"/>
              <w:spacing w:after="0"/>
            </w:pPr>
            <w:r>
              <w:rPr>
                <w:sz w:val="24"/>
                <w:szCs w:val="24"/>
              </w:rPr>
              <w:t xml:space="preserve">2.3. муниципальные этапы:
</w:t>
            </w:r>
          </w:p>
          <w:p>
            <w:pPr>
              <w:jc w:val="both"/>
              <w:spacing w:after="0"/>
            </w:pPr>
            <w:r>
              <w:rPr>
                <w:sz w:val="24"/>
                <w:szCs w:val="24"/>
              </w:rPr>
              <w:t xml:space="preserve">2.3.1. г. Архангельск 06-08 декабря 2024 года, 11 команд
</w:t>
            </w:r>
          </w:p>
          <w:p>
            <w:pPr>
              <w:jc w:val="both"/>
              <w:spacing w:after="0"/>
            </w:pPr>
            <w:r>
              <w:rPr>
                <w:sz w:val="24"/>
                <w:szCs w:val="24"/>
              </w:rPr>
              <w:t xml:space="preserve">2.3.2. г. Северодвинск 13 декабря 2024 года, 2 команды
</w:t>
            </w:r>
          </w:p>
          <w:p>
            <w:pPr>
              <w:jc w:val="both"/>
              <w:spacing w:after="0"/>
            </w:pPr>
            <w:r>
              <w:rPr>
                <w:sz w:val="24"/>
                <w:szCs w:val="24"/>
              </w:rPr>
              <w:t xml:space="preserve">2.3.3. с. Емецк 17 января 2025 года, 6 команд Холмогорского, Виноградовского округов и г. Архангельск 
</w:t>
            </w:r>
          </w:p>
          <w:p>
            <w:pPr>
              <w:jc w:val="both"/>
              <w:spacing w:after="0"/>
            </w:pPr>
            <w:r>
              <w:rPr>
                <w:sz w:val="24"/>
                <w:szCs w:val="24"/>
              </w:rPr>
              <w:t xml:space="preserve">2.3.4. п. Ясный 11 февраля 2025 года, 3 команды Пинежского округа
</w:t>
            </w:r>
          </w:p>
          <w:p>
            <w:pPr>
              <w:jc w:val="both"/>
              <w:spacing w:after="0"/>
            </w:pPr>
            <w:r>
              <w:rPr>
                <w:sz w:val="24"/>
                <w:szCs w:val="24"/>
              </w:rPr>
              <w:t xml:space="preserve">3.Августовская конференция руководящих и педагогических работников:
</w:t>
            </w:r>
          </w:p>
          <w:p>
            <w:pPr>
              <w:jc w:val="both"/>
              <w:spacing w:after="0"/>
            </w:pPr>
            <w:r>
              <w:rPr>
                <w:sz w:val="24"/>
                <w:szCs w:val="24"/>
              </w:rPr>
              <w:t xml:space="preserve">3.1. Мастер-класс «Организация и проведение «ТриД Турнира» - командного турнира школьников по решению экспериментальных задач естественно- научной направленности» на региональном уровне
</w:t>
            </w:r>
          </w:p>
          <w:p>
            <w:pPr>
              <w:jc w:val="both"/>
              <w:spacing w:after="0"/>
            </w:pPr>
            <w:r>
              <w:rPr>
                <w:sz w:val="24"/>
                <w:szCs w:val="24"/>
              </w:rPr>
              <w:t xml:space="preserve">3.2. Круглый стол "Участие в региональных инновационных и федеральных площадках: сложные вопросы и положительные эффекты" на муниципальном уровне.</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Мониторинг востребованности мероприятий проекта в регионе
</w:t>
            </w:r>
          </w:p>
          <w:p>
            <w:pPr>
              <w:jc w:val="both"/>
              <w:spacing w:after="0"/>
            </w:pPr>
            <w:r>
              <w:rPr>
                <w:sz w:val="24"/>
                <w:szCs w:val="24"/>
              </w:rPr>
              <w:t xml:space="preserve">2. Систематизация информации
</w:t>
            </w:r>
          </w:p>
          <w:p>
            <w:pPr>
              <w:jc w:val="both"/>
              <w:spacing w:after="0"/>
            </w:pPr>
            <w:r>
              <w:rPr>
                <w:sz w:val="24"/>
                <w:szCs w:val="24"/>
              </w:rPr>
              <w:t xml:space="preserve">3. Поиск участников среди педагогов г. Архангельска и учителей принимающих школ.
</w:t>
            </w:r>
          </w:p>
          <w:p>
            <w:pPr>
              <w:jc w:val="both"/>
              <w:spacing w:after="0"/>
            </w:pPr>
            <w:r>
              <w:rPr>
                <w:sz w:val="24"/>
                <w:szCs w:val="24"/>
              </w:rPr>
              <w:t xml:space="preserve">4. Создание плана с учетом взаимно совпадающих интересов принимающей и представляющей проект стороной.
</w:t>
            </w:r>
          </w:p>
          <w:p>
            <w:pPr>
              <w:jc w:val="both"/>
              <w:spacing w:after="0"/>
            </w:pPr>
            <w:r>
              <w:rPr>
                <w:sz w:val="24"/>
                <w:szCs w:val="24"/>
              </w:rPr>
              <w:t xml:space="preserve">5. Организация и проведение методических семинаров в образовательных учреждениях региона.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удовлетворенности участников, отзывы в СМИ.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Все участники мероприятий получают сертификаты или дипломы за подписью министра образования Архангельской области О.В. Русинова.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Программы методических образовательных семинаров, тексты выступлений на конференциях.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г. №273-ФЗ «Об образовании в Российской Федерации»
</w:t>
      </w:r>
    </w:p>
    <w:p>
      <w:pPr>
        <w:jc w:val="both"/>
        <w:spacing w:after="0"/>
      </w:pPr>
      <w:r>
        <w:rPr>
          <w:sz w:val="24"/>
          <w:szCs w:val="24"/>
        </w:rPr>
        <w:t xml:space="preserve">2. Профстандарт педагога</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Выступления на конференциях различных уровней ГАОУ ДПО
</w:t>
      </w:r>
    </w:p>
    <w:p>
      <w:pPr>
        <w:jc w:val="both"/>
        <w:spacing w:after="0"/>
      </w:pPr>
      <w:r>
        <w:rPr>
          <w:sz w:val="24"/>
          <w:szCs w:val="24"/>
        </w:rPr>
        <w:t xml:space="preserve">«Архангельский областной институт открытого образования» и ФГОУ ВО «Северный (Арктический) федеральный университет имени М. В. Ломоносова» позволяют проинформировать и вовлечь в деятельность, направленную на информальное образование все большее число педагогов Архангельской области.</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 2023-2024 учебном году в рамках проекта проведено:
</w:t>
      </w:r>
    </w:p>
    <w:p>
      <w:pPr>
        <w:jc w:val="both"/>
        <w:spacing w:after="0"/>
      </w:pPr>
      <w:r>
        <w:rPr>
          <w:color w:val="8B0000"/>
          <w:sz w:val="24"/>
          <w:szCs w:val="24"/>
        </w:rPr>
        <w:t xml:space="preserve">3 межмуниципальных семинара
</w:t>
      </w:r>
    </w:p>
    <w:p>
      <w:pPr>
        <w:jc w:val="both"/>
        <w:spacing w:after="0"/>
      </w:pPr>
      <w:r>
        <w:rPr>
          <w:color w:val="8B0000"/>
          <w:sz w:val="24"/>
          <w:szCs w:val="24"/>
        </w:rPr>
        <w:t xml:space="preserve">3 этапа ТриД Турнира
</w:t>
      </w:r>
    </w:p>
    <w:p>
      <w:pPr>
        <w:jc w:val="both"/>
        <w:spacing w:after="0"/>
      </w:pPr>
      <w:r>
        <w:rPr>
          <w:color w:val="8B0000"/>
          <w:sz w:val="24"/>
          <w:szCs w:val="24"/>
        </w:rPr>
        <w:t xml:space="preserve">2 выступления на конференциях</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Запланированы межмуниципальный семинар в Виноградовском округе, региональный этап ТриД Турнира, выступления на конференциях различного уровня.</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Проект имеет все предпосылки для успешной реализации и перспективного развития. Это определяется внутренней потребностью каждого педагога к личностному росту, а проект предоставляет возможности для информального образования.</w:t>
      </w:r>
    </w:p>
    <w:p>
      <w:pPr>
        <w:jc w:val="left"/>
      </w:pPr>
      <w:r>
        <w:rPr>
          <w:sz w:val="28"/>
          <w:szCs w:val="28"/>
          <w:b w:val="1"/>
          <w:bCs w:val="1"/>
        </w:rPr>
        <w:t xml:space="preserve">Ресурсное обеспечение проекта</w:t>
      </w:r>
    </w:p>
    <w:p>
      <w:pPr>
        <w:jc w:val="both"/>
      </w:pPr>
      <w:r>
        <w:rPr>
          <w:sz w:val="24"/>
          <w:szCs w:val="24"/>
        </w:rPr>
        <w:t xml:space="preserve">Ресурсы - это, прежде всего, увлеченные своей профессией педагоги Архангельской области. Все мероприятия проходят на безвозмездной основе.</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 каждом семинаре принимают участие от 20-30 выступающих и до 50 слушателей.
</w:t>
      </w:r>
    </w:p>
    <w:p>
      <w:pPr>
        <w:jc w:val="both"/>
        <w:spacing w:after="0"/>
      </w:pPr>
      <w:r>
        <w:rPr>
          <w:color w:val="8B0000"/>
          <w:sz w:val="24"/>
          <w:szCs w:val="24"/>
        </w:rPr>
        <w:t xml:space="preserve">В работе жюри Турниров принимают участие от 50 до 60 педагогов Архангельской области.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2026-05-04T01:50:10+03:00</dcterms:created>
  <dcterms:modified xsi:type="dcterms:W3CDTF">2026-05-04T01:50:10+03:00</dcterms:modified>
</cp:coreProperties>
</file>

<file path=docProps/custom.xml><?xml version="1.0" encoding="utf-8"?>
<Properties xmlns="http://schemas.openxmlformats.org/officeDocument/2006/custom-properties" xmlns:vt="http://schemas.openxmlformats.org/officeDocument/2006/docPropsVTypes"/>
</file>